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2-ChatGPT_Legal_Analysis_Report_No_2_Berliner_AIDS-Hilfe_Revised</w:t>
      </w:r>
      <w:bookmarkEnd w:id="0"/>
    </w:p>
    <w:p/>
    <w:p>
      <w:pPr/>
      <w:r>
        <w:rPr/>
        <w:t xml:space="preserve">Revised AI-Assisted Legal Analysis: Berliner AIDS-Hilfe Protective</w:t>
      </w:r>
    </w:p>
    <w:p>
      <w:pPr/>
      <w:r>
        <w:rPr/>
        <w:t xml:space="preserve">Failure, ECHR Article 14 Discrimination Concerns, EUR 91,456</w:t>
      </w:r>
    </w:p>
    <w:p>
      <w:pPr/>
      <w:r>
        <w:rPr/>
        <w:t xml:space="preserve">Compensation-Neutralisation Burden, and Public Media Evidence</w:t>
      </w:r>
    </w:p>
    <w:p>
      <w:pPr/>
      <w:r>
        <w:rPr/>
        <w:t xml:space="preserve">CHATGPT LEGAL ANALYSIS REPORT No. 2</w:t>
      </w:r>
    </w:p>
    <w:p>
      <w:pPr/>
      <w:r>
        <w:rPr/>
        <w:t xml:space="preserve">Berliner AIDS-Hilfe e.V. / AIDS-Hilfe Correspondence, Notice, Non-Response, Discriminatory Omission</w:t>
      </w:r>
    </w:p>
    <w:p>
      <w:pPr/>
      <w:r>
        <w:rPr/>
        <w:t xml:space="preserve">and Failure of Protective Function</w:t>
      </w:r>
    </w:p>
    <w:p>
      <w:pPr/>
      <w:r>
        <w:rPr/>
        <w:t xml:space="preserve">REVISED STRENGTHENED EVIDENCE EDITION</w:t>
      </w:r>
    </w:p>
    <w:p>
      <w:pPr/>
      <w:r>
        <w:rPr/>
        <w:t xml:space="preserve">Report number: No. 2 - Berliner AIDS-Hilfe / AIDS-Hilfe</w:t>
      </w:r>
    </w:p>
    <w:p>
      <w:pPr/>
      <w:r>
        <w:rPr/>
        <w:t xml:space="preserve">Prepared through: ChatGPT - AI-assisted legal-documentary analysis system</w:t>
      </w:r>
    </w:p>
    <w:p>
      <w:pPr/>
      <w:r>
        <w:rPr/>
        <w:t xml:space="preserve">Updated working date: 23 June 2026</w:t>
      </w:r>
    </w:p>
    <w:p>
      <w:pPr/>
      <w:r>
        <w:rPr/>
        <w:t xml:space="preserve">Applicant: Ismail Rustam / Rustem Ismail / Rustam Azeri, Berlin, Germany</w:t>
      </w:r>
    </w:p>
    <w:p>
      <w:pPr/>
      <w:r>
        <w:rPr/>
        <w:t xml:space="preserve">Primary institution examined: Berliner AIDS-Hilfe e.V., Meinekestraße 12, 10719 Berlin</w:t>
      </w:r>
    </w:p>
    <w:p>
      <w:pPr/>
      <w:r>
        <w:rPr/>
        <w:t xml:space="preserve">Purpose of this update: To integrate the 2007-2011 AIDS-Hilfe correspondence, the 19-page “Antrag</w:t>
      </w:r>
    </w:p>
    <w:p>
      <w:pPr/>
      <w:r>
        <w:rPr/>
        <w:t xml:space="preserve">und Klage” dated 13 April 2011, the Hürriyet and Haqqin.az media confirmations, the connection with</w:t>
      </w:r>
    </w:p>
    <w:p>
      <w:pPr/>
      <w:r>
        <w:rPr/>
        <w:t xml:space="preserve">Reporters Without Borders / press-freedom research, the applicant’s 2024 video links, and the</w:t>
      </w:r>
    </w:p>
    <w:p>
      <w:pPr/>
      <w:r>
        <w:rPr/>
        <w:t xml:space="preserve">allegation of continuing discrimination.</w:t>
      </w:r>
    </w:p>
    <w:p>
      <w:pPr/>
      <w:r>
        <w:rPr/>
        <w:t xml:space="preserve">Status: Strengthened working report. This is a legal-documentary analysis, not a court judgment and</w:t>
      </w:r>
    </w:p>
    <w:p>
      <w:pPr/>
      <w:r>
        <w:rPr/>
        <w:t xml:space="preserve">not a substitute for legal representation or forensic certification of originals.</w:t>
      </w:r>
    </w:p>
    <w:p>
      <w:pPr/>
      <w:r>
        <w:rPr/>
        <w:t xml:space="preserve">Important methodological rule for this revised version</w:t>
      </w:r>
    </w:p>
    <w:p>
      <w:pPr/>
      <w:r>
        <w:rPr/>
        <w:t xml:space="preserve">This revised version distinguishes three categories:</w:t>
      </w:r>
    </w:p>
    <w:p>
      <w:pPr/>
      <w:r>
        <w:rPr/>
        <w:t xml:space="preserve">first, facts shown directly in the AIDS-Hilfe file and visible documents;</w:t>
      </w:r>
    </w:p>
    <w:p>
      <w:pPr/>
      <w:r>
        <w:rPr/>
        <w:t xml:space="preserve">second, facts already analysed and treated as established legal-documentary bases in earlier ChatGPT</w:t>
      </w:r>
    </w:p>
    <w:p>
      <w:pPr/>
      <w:r>
        <w:rPr/>
        <w:t xml:space="preserve">Legal Analysis Reports No. 01, 02, 03, 04, 05, 006, 007 and 008;</w:t>
      </w:r>
    </w:p>
    <w:p>
      <w:pPr/>
      <w:r>
        <w:rPr/>
        <w:t xml:space="preserve">third, the applicant’s statements and newly submitted materials, especially the 2024 video links. These</w:t>
      </w:r>
    </w:p>
    <w:p>
      <w:pPr/>
      <w:r>
        <w:rPr/>
        <w:t xml:space="preserve">links must be preserved as evidence and transcribed and archived for final submission.</w:t>
      </w:r>
    </w:p>
    <w:p>
      <w:pPr/>
      <w:r>
        <w:rPr/>
        <w:t xml:space="preserve">The court correction and the compensation-entitlement basis are not presented here as mere suspicion.</w:t>
      </w:r>
    </w:p>
    <w:p>
      <w:pPr/>
      <w:r>
        <w:rPr/>
        <w:t xml:space="preserve">Earlier legal-analysis reports already identify the 03 January 2005 Amtsgericht Tiergarten</w:t>
      </w:r>
    </w:p>
    <w:p>
      <w:pPr/>
      <w:r>
        <w:rPr/>
        <w:t xml:space="preserve">correction/acquittal, the statutory compensation entitlement, and the shifting of costs to the state</w:t>
      </w:r>
    </w:p>
    <w:p>
      <w:pPr/>
      <w:r>
        <w:rPr/>
        <w:t xml:space="preserve">treasury as the basis for the later damages claim under case no. 86 O 633/09. Therefore, this report</w:t>
      </w:r>
    </w:p>
    <w:p>
      <w:pPr/>
      <w:r>
        <w:rPr/>
        <w:t xml:space="preserve">treats that compensation basis as part of the already reviewed legal-documentary chain. Only the exact</w:t>
      </w:r>
    </w:p>
    <w:p>
      <w:pPr/>
      <w:r>
        <w:rPr/>
        <w:t xml:space="preserve">technical legal label of the later EUR 91,456.00 financial burden may depend on the complete cost or</w:t>
      </w:r>
    </w:p>
    <w:p>
      <w:pPr/>
      <w:r>
        <w:rPr/>
        <w:t xml:space="preserve">enforcement file; its existence and significance for the case are repeatedly documented in the file and</w:t>
      </w:r>
    </w:p>
    <w:p>
      <w:pPr/>
      <w:r>
        <w:rPr/>
        <w:t xml:space="preserve">in media material.</w:t>
      </w:r>
    </w:p>
    <w:p>
      <w:pPr/>
      <w:r>
        <w:rPr/>
        <w:t xml:space="preserve">This report avoids insult, defamation and speculation. It does not accuse AIDS-Hilfe staff of crimes</w:t>
      </w:r>
    </w:p>
    <w:p>
      <w:pPr/>
      <w:r>
        <w:rPr/>
        <w:t xml:space="preserve">without evidence. It records documented events, institutional notice, visible non-response or insufficient</w:t>
      </w:r>
    </w:p>
    <w:p>
      <w:pPr/>
      <w:r>
        <w:rPr/>
        <w:t xml:space="preserve">response, the applicant’s own statements, and the legal significance of these facts for</w:t>
      </w:r>
    </w:p>
    <w:p>
      <w:pPr/>
      <w:r>
        <w:rPr/>
        <w:t xml:space="preserve">non-discrimination, health-related support and protective-function analysis.</w:t>
      </w:r>
    </w:p>
    <w:p>
      <w:pPr/>
      <w:r>
        <w:rPr/>
        <w:t xml:space="preserve">Executive Summary</w:t>
      </w:r>
    </w:p>
    <w:p>
      <w:pPr/>
      <w:r>
        <w:rPr/>
        <w:t xml:space="preserve">The strengthened evidence file shows that Berliner AIDS-Hilfe e.V. was repeatedly informed from 2007</w:t>
      </w:r>
    </w:p>
    <w:p>
      <w:pPr/>
      <w:r>
        <w:rPr/>
        <w:t xml:space="preserve">to 2011 about the applicant’s HIV/AIDS status, serious physical and psychological illnesses, disability,</w:t>
      </w:r>
    </w:p>
    <w:p>
      <w:pPr/>
      <w:r>
        <w:rPr/>
        <w:t xml:space="preserve">lack of effective medical and social protection, court and European Court of Human Rights proceedings,</w:t>
      </w:r>
    </w:p>
    <w:p>
      <w:pPr/>
      <w:r>
        <w:rPr/>
        <w:t xml:space="preserve">life-threatening desperation, and urgent need for legal, social and medical assistance.</w:t>
      </w:r>
    </w:p>
    <w:p>
      <w:pPr/>
      <w:r>
        <w:rPr/>
        <w:t xml:space="preserve">The file does not show a single isolated request for counselling. It shows repeated written complaints,</w:t>
      </w:r>
    </w:p>
    <w:p>
      <w:pPr/>
      <w:r>
        <w:rPr/>
        <w:t xml:space="preserve">personal attendance, CD/DVD submissions, fax transmissions, receipt stamps, written email</w:t>
      </w:r>
    </w:p>
    <w:p>
      <w:pPr/>
      <w:r>
        <w:rPr/>
        <w:t xml:space="preserve">confirmation, public protest in front of the institution, and later a 19-page “Antrag und Klage”</w:t>
      </w:r>
    </w:p>
    <w:p>
      <w:pPr/>
      <w:r>
        <w:rPr/>
        <w:t xml:space="preserve">document.</w:t>
      </w:r>
    </w:p>
    <w:p>
      <w:pPr/>
      <w:r>
        <w:rPr/>
        <w:t xml:space="preserve">The strongest conclusion is actual notice: AIDS-Hilfe cannot plausibly be presented as unaware. On 12</w:t>
      </w:r>
    </w:p>
    <w:p>
      <w:pPr/>
      <w:r>
        <w:rPr/>
        <w:t xml:space="preserve">December 2007, the institution received a complaint concerning Herr Giert, AIDS, depression, medical</w:t>
      </w:r>
    </w:p>
    <w:p>
      <w:pPr/>
      <w:r>
        <w:rPr/>
        <w:t xml:space="preserve">need and CD/DVD materials. On 17 March 2009, the institution received a stamped urgent letter listing</w:t>
      </w:r>
    </w:p>
    <w:p>
      <w:pPr/>
      <w:r>
        <w:rPr/>
        <w:t xml:space="preserve">16 illnesses and referring to two CD documents and two CD videos. On 30 March 2009, follow-up letters</w:t>
      </w:r>
    </w:p>
    <w:p>
      <w:pPr/>
      <w:r>
        <w:rPr/>
        <w:t xml:space="preserve">were sent or addressed to the institution concerning earlier promises, unanswered visits, public protest,</w:t>
      </w:r>
    </w:p>
    <w:p>
      <w:pPr/>
      <w:r>
        <w:rPr/>
        <w:t xml:space="preserve">and the calling of an ambulance and police. On 31 January 2011, an employee of the institution</w:t>
      </w:r>
    </w:p>
    <w:p>
      <w:pPr/>
      <w:r>
        <w:rPr/>
        <w:t xml:space="preserve">confirmed receipt of the fax. On 13 April 2011, the institution received a 19-page legal complaint</w:t>
      </w:r>
    </w:p>
    <w:p>
      <w:pPr/>
      <w:r>
        <w:rPr/>
        <w:t xml:space="preserve">combining AIDS/HIV, disability, court correction, compensation claim, the EUR 91,456 burden, European</w:t>
      </w:r>
    </w:p>
    <w:p>
      <w:pPr/>
      <w:r>
        <w:rPr/>
        <w:t xml:space="preserve">Court of Human Rights and Bundestag issues, and continuing life-risk language.</w:t>
      </w:r>
    </w:p>
    <w:p>
      <w:pPr/>
      <w:r>
        <w:rPr/>
        <w:t xml:space="preserve">The core legal issue is not whether AIDS-Hilfe directly committed the original State violations. The core</w:t>
      </w:r>
    </w:p>
    <w:p>
      <w:pPr/>
      <w:r>
        <w:rPr/>
        <w:t xml:space="preserve">issue is whether a specialised AIDS/HIV social-health organisation, after repeated urgent notice from a</w:t>
      </w:r>
    </w:p>
    <w:p>
      <w:pPr/>
      <w:r>
        <w:rPr/>
        <w:t xml:space="preserve">seriously ill HIV/AIDS patient, performed the minimum protective functions within its competence.</w:t>
      </w:r>
    </w:p>
    <w:p>
      <w:pPr/>
      <w:r>
        <w:rPr/>
        <w:t xml:space="preserve">These minimum functions include respectful triage, written response, documented case file, referral to</w:t>
      </w:r>
    </w:p>
    <w:p>
      <w:pPr/>
      <w:r>
        <w:rPr/>
        <w:t xml:space="preserve">medical and social services, legal referral, psychosocial support, emergency crisis response,</w:t>
      </w:r>
    </w:p>
    <w:p>
      <w:pPr/>
      <w:r>
        <w:rPr/>
        <w:t xml:space="preserve">non-discriminatory access, and preservation of evidence. The currently visible file does not show such a</w:t>
      </w:r>
    </w:p>
    <w:p>
      <w:pPr/>
      <w:r>
        <w:rPr/>
        <w:t xml:space="preserve">protective response.</w:t>
      </w:r>
    </w:p>
    <w:p>
      <w:pPr/>
      <w:r>
        <w:rPr/>
        <w:t xml:space="preserve">This revised version also adds the media and public-interest dimension. Hürriyet publicly reported the</w:t>
      </w:r>
    </w:p>
    <w:p>
      <w:pPr/>
      <w:r>
        <w:rPr/>
        <w:t xml:space="preserve">EUR 91,000 issue under the headline “Devleti dava etti, 91 bin Euro kaybetti.” Haqqin.az reported on 21</w:t>
      </w:r>
    </w:p>
    <w:p>
      <w:pPr/>
      <w:r>
        <w:rPr/>
        <w:t xml:space="preserve">March 2013 the chain as follows: the court admitted its mistake, the applicant filed a compensation</w:t>
      </w:r>
    </w:p>
    <w:p>
      <w:pPr/>
      <w:r>
        <w:rPr/>
        <w:t xml:space="preserve">claim, and instead of compensation he was allegedly fined EUR 91,456. This takes the EUR 91,456 issue</w:t>
      </w:r>
    </w:p>
    <w:p>
      <w:pPr/>
      <w:r>
        <w:rPr/>
        <w:t xml:space="preserve">beyond a mere internal court-cost detail and makes it relevant for Reporters Without Borders / Reporter</w:t>
      </w:r>
    </w:p>
    <w:p>
      <w:pPr/>
      <w:r>
        <w:rPr/>
        <w:t xml:space="preserve">ohne Grenzen research as a matter of public interest and press freedom.</w:t>
      </w:r>
    </w:p>
    <w:p>
      <w:pPr/>
      <w:r>
        <w:rPr/>
        <w:t xml:space="preserve">Strengthened Evidence Register</w:t>
      </w:r>
    </w:p>
    <w:p>
      <w:pPr/>
      <w:r>
        <w:rPr/>
        <w:t xml:space="preserve">S01 - 12 December 2007 complaint to Berliner AIDS-Hilfe e.V.</w:t>
      </w:r>
    </w:p>
    <w:p>
      <w:pPr/>
      <w:r>
        <w:rPr/>
        <w:t xml:space="preserve">Complaint against Herr Giert after a meeting dated 27 November 2007. The document refers to severe</w:t>
      </w:r>
    </w:p>
    <w:p>
      <w:pPr/>
      <w:r>
        <w:rPr/>
        <w:t xml:space="preserve">depression, AIDS, urgent medical assistance, need for a Betreuer, court proceedings, inability to</w:t>
      </w:r>
    </w:p>
    <w:p>
      <w:pPr/>
      <w:r>
        <w:rPr/>
        <w:t xml:space="preserve">manage deadlines and medical appointments, need for vitamin injections and assistance. It refers to</w:t>
      </w:r>
    </w:p>
    <w:p>
      <w:pPr/>
      <w:r>
        <w:rPr/>
        <w:t xml:space="preserve">DVD TD-1 and a CD book titled “Hinrichtung in Deutschland.”</w:t>
      </w:r>
    </w:p>
    <w:p>
      <w:pPr/>
      <w:r>
        <w:rPr/>
        <w:t xml:space="preserve">S02 - 17 March 2009 letter to Berliner AIDS-Hilfe e.V.</w:t>
      </w:r>
    </w:p>
    <w:p>
      <w:pPr/>
      <w:r>
        <w:rPr/>
        <w:t xml:space="preserve">The document bears the stamp “Eingegangen 17. März 2009.” It lists 16 serious illnesses. It requests</w:t>
      </w:r>
    </w:p>
    <w:p>
      <w:pPr/>
      <w:r>
        <w:rPr/>
        <w:t xml:space="preserve">urgent help and assistance to be sent to another democratic country such as Switzerland. It states that</w:t>
      </w:r>
    </w:p>
    <w:p>
      <w:pPr/>
      <w:r>
        <w:rPr/>
        <w:t xml:space="preserve">two document CDs and two video CDs were submitted.</w:t>
      </w:r>
    </w:p>
    <w:p>
      <w:pPr/>
      <w:r>
        <w:rPr/>
        <w:t xml:space="preserve">S03 - Photograph outside Meinekestraße 12</w:t>
      </w:r>
    </w:p>
    <w:p>
      <w:pPr/>
      <w:r>
        <w:rPr/>
        <w:t xml:space="preserve">The photograph shows the applicant physically standing in front of the Berliner AIDS-Hilfe entrance and</w:t>
      </w:r>
    </w:p>
    <w:p>
      <w:pPr/>
      <w:r>
        <w:rPr/>
        <w:t xml:space="preserve">signage, holding a large written protest board. This supports direct public notice and personal</w:t>
      </w:r>
    </w:p>
    <w:p>
      <w:pPr/>
      <w:r>
        <w:rPr/>
        <w:t xml:space="preserve">attendance.</w:t>
      </w:r>
    </w:p>
    <w:p>
      <w:pPr/>
      <w:r>
        <w:rPr/>
        <w:t xml:space="preserve">S04 - 30 March 2009 letter to AIDS-Hilfe management</w:t>
      </w:r>
    </w:p>
    <w:p>
      <w:pPr/>
      <w:r>
        <w:rPr/>
        <w:t xml:space="preserve">This letter records that in December 2007 the applicant was allegedly told that the documents would be</w:t>
      </w:r>
    </w:p>
    <w:p>
      <w:pPr/>
      <w:r>
        <w:rPr/>
        <w:t xml:space="preserve">reviewed after the Christmas holidays. It records that despite several visits in 2008, no effective</w:t>
      </w:r>
    </w:p>
    <w:p>
      <w:pPr/>
      <w:r>
        <w:rPr/>
        <w:t xml:space="preserve">assistance was provided. It refers to the Nollendorfplatz counselling encounter, the submission of four</w:t>
      </w:r>
    </w:p>
    <w:p>
      <w:pPr/>
      <w:r>
        <w:rPr/>
        <w:t xml:space="preserve">CDs on 17 March 2009, the public protest, and Herr Graf’s calling of an ambulance and police instead of</w:t>
      </w:r>
    </w:p>
    <w:p>
      <w:pPr/>
      <w:r>
        <w:rPr/>
        <w:t xml:space="preserve">providing documented assistance.</w:t>
      </w:r>
    </w:p>
    <w:p>
      <w:pPr/>
      <w:r>
        <w:rPr/>
        <w:t xml:space="preserve">S05 - 30 March 2009 letter to AIDS-Hilfe Presse / Jens Petersen</w:t>
      </w:r>
    </w:p>
    <w:p>
      <w:pPr/>
      <w:r>
        <w:rPr/>
        <w:t xml:space="preserve">This is a similar letter to the press department. It records the previous notice, ignored visits, the</w:t>
      </w:r>
    </w:p>
    <w:p>
      <w:pPr/>
      <w:r>
        <w:rPr/>
        <w:t xml:space="preserve">submission of four CDs, the protest, the ambulance and police, and the complaint that assistance was</w:t>
      </w:r>
    </w:p>
    <w:p>
      <w:pPr/>
      <w:r>
        <w:rPr/>
        <w:t xml:space="preserve">not provided.</w:t>
      </w:r>
    </w:p>
    <w:p>
      <w:pPr/>
      <w:r>
        <w:rPr/>
        <w:t xml:space="preserve">S06 - 18 January 2011 English Complaint to AIDS-Hilfe and AIDS-Hilfe</w:t>
      </w:r>
    </w:p>
    <w:p>
      <w:pPr/>
      <w:r>
        <w:rPr/>
        <w:t xml:space="preserve">Presse</w:t>
      </w:r>
    </w:p>
    <w:p>
      <w:pPr/>
      <w:r>
        <w:rPr/>
        <w:t xml:space="preserve">This complaint summarises the 1998-2011 chain, the 1999 detention/police-violence allegations,</w:t>
      </w:r>
    </w:p>
    <w:p>
      <w:pPr/>
      <w:r>
        <w:rPr/>
        <w:t xml:space="preserve">AIDS/HIV, 80 percent disability, the damages claim 86 O 633/09, and the EUR 91,456 burden. It</w:t>
      </w:r>
    </w:p>
    <w:p>
      <w:pPr/>
      <w:r>
        <w:rPr/>
        <w:t xml:space="preserve">requests support by an international / United Nations expert.</w:t>
      </w:r>
    </w:p>
    <w:p>
      <w:pPr/>
      <w:r>
        <w:rPr/>
        <w:t xml:space="preserve">S07 - 31 January 2011 email from Sergiu Grimalschi, AIDS-Hilfe</w:t>
      </w:r>
    </w:p>
    <w:p>
      <w:pPr/>
      <w:r>
        <w:rPr/>
        <w:t xml:space="preserve">The email states: “I receive your fax today and I will answer you in the next time. Do you have maybe a</w:t>
      </w:r>
    </w:p>
    <w:p>
      <w:pPr/>
      <w:r>
        <w:rPr/>
        <w:t xml:space="preserve">phone number? I will prefer to call you.” This is a direct receipt confirmation.</w:t>
      </w:r>
    </w:p>
    <w:p>
      <w:pPr/>
      <w:r>
        <w:rPr/>
        <w:t xml:space="preserve">S08 - 13 April 2011 Antrag und Klage, 19 pages</w:t>
      </w:r>
    </w:p>
    <w:p>
      <w:pPr/>
      <w:r>
        <w:rPr/>
        <w:t xml:space="preserve">A broad legal complaint addressed to the AIDS-Hilfe leadership and wider human-rights audience. It</w:t>
      </w:r>
    </w:p>
    <w:p>
      <w:pPr/>
      <w:r>
        <w:rPr/>
        <w:t xml:space="preserve">repeats the court correction, compensation basis, damages claim 86 O 633/09, the EUR 91,456 amount,</w:t>
      </w:r>
    </w:p>
    <w:p>
      <w:pPr/>
      <w:r>
        <w:rPr/>
        <w:t xml:space="preserve">Betreuung issues, European Court of Human Rights and Bundestag issues, medical-social obstruction,</w:t>
      </w:r>
    </w:p>
    <w:p>
      <w:pPr/>
      <w:r>
        <w:rPr/>
        <w:t xml:space="preserve">AIDS/HIV and human-rights allegations.</w:t>
      </w:r>
    </w:p>
    <w:p>
      <w:pPr/>
      <w:r>
        <w:rPr/>
        <w:t xml:space="preserve">S09 - Hürriyet, 08 March 2011, Annex 14 in Report No. 03</w:t>
      </w:r>
    </w:p>
    <w:p>
      <w:pPr/>
      <w:r>
        <w:rPr/>
        <w:t xml:space="preserve">The headline is identified as: “Devleti dava etti, 91 bin Euro kaybetti.” This is media evidence</w:t>
      </w:r>
    </w:p>
    <w:p>
      <w:pPr/>
      <w:r>
        <w:rPr/>
        <w:t xml:space="preserve">confirming that the matter was publicly reported as: the applicant sued the State and faced an</w:t>
      </w:r>
    </w:p>
    <w:p>
      <w:pPr/>
      <w:r>
        <w:rPr/>
        <w:t xml:space="preserve">approximately EUR 91,000 burden.</w:t>
      </w:r>
    </w:p>
    <w:p>
      <w:pPr/>
      <w:r>
        <w:rPr/>
        <w:t xml:space="preserve">S10 - Haqqin.az English article, 21 March 2013, author Mira Hasanova</w:t>
      </w:r>
    </w:p>
    <w:p>
      <w:pPr/>
      <w:r>
        <w:rPr/>
        <w:t xml:space="preserve">The article states that after the court admitted its mistake and the applicant lodged a compensation</w:t>
      </w:r>
    </w:p>
    <w:p>
      <w:pPr/>
      <w:r>
        <w:rPr/>
        <w:t xml:space="preserve">claim, the German government allegedly decided to fine him EUR 91,456 instead of satisfying the</w:t>
      </w:r>
    </w:p>
    <w:p>
      <w:pPr/>
      <w:r>
        <w:rPr/>
        <w:t xml:space="preserve">judgment and compensating losses. The article also discusses silence or censorship around</w:t>
      </w:r>
    </w:p>
    <w:p>
      <w:pPr/>
      <w:r>
        <w:rPr/>
        <w:t xml:space="preserve">human-rights issues in the German press.</w:t>
      </w:r>
    </w:p>
    <w:p>
      <w:pPr/>
      <w:r>
        <w:rPr/>
        <w:t xml:space="preserve">S11 - YouTube links submitted by the applicant, 2024 / continuing</w:t>
      </w:r>
    </w:p>
    <w:p>
      <w:pPr/>
      <w:r>
        <w:rPr/>
        <w:t xml:space="preserve">AIDS-Hilfe issue</w:t>
      </w:r>
    </w:p>
    <w:p>
      <w:pPr/>
      <w:r>
        <w:rPr/>
        <w:t xml:space="preserve">The YouTube links appear as “AİDS hilfe ev. Berlin nicht hilft Bericht - 1” and “AİDS hilfe ev. Berlin nicht</w:t>
      </w:r>
    </w:p>
    <w:p>
      <w:pPr/>
      <w:r>
        <w:rPr/>
        <w:t xml:space="preserve">hilft Bericht - 2.” The applicant states that these videos concern a 2024 beating/discrimination episode</w:t>
      </w:r>
    </w:p>
    <w:p>
      <w:pPr/>
      <w:r>
        <w:rPr/>
        <w:t xml:space="preserve">and AIDS-Hilfe, including a staff member named Carlos.</w:t>
      </w:r>
    </w:p>
    <w:p>
      <w:pPr/>
      <w:r>
        <w:rPr/>
        <w:t xml:space="preserve">Strengthened Chronology</w:t>
      </w:r>
    </w:p>
    <w:p>
      <w:pPr/>
      <w:r>
        <w:rPr/>
        <w:t xml:space="preserve">June/July 2006 - Applicant statement recorded in the 30 March 2009 letters</w:t>
      </w:r>
    </w:p>
    <w:p>
      <w:pPr/>
      <w:r>
        <w:rPr/>
        <w:t xml:space="preserve">The applicant states that he explained his life situation at an AIDS-Hilfe counselling point or branch near</w:t>
      </w:r>
    </w:p>
    <w:p>
      <w:pPr/>
      <w:r>
        <w:rPr/>
        <w:t xml:space="preserve">Nollendorfplatz, including AIDS, lack of furniture, washing machine, refrigerator, food and social</w:t>
      </w:r>
    </w:p>
    <w:p>
      <w:pPr/>
      <w:r>
        <w:rPr/>
        <w:t xml:space="preserve">support. He wrote that the social worker essentially answered: this is Germany; if you do not like it, go</w:t>
      </w:r>
    </w:p>
    <w:p>
      <w:pPr/>
      <w:r>
        <w:rPr/>
        <w:t xml:space="preserve">back to your homeland. This is recorded as the applicant’s written statement from 2009.</w:t>
      </w:r>
    </w:p>
    <w:p>
      <w:pPr/>
      <w:r>
        <w:rPr/>
        <w:t xml:space="preserve">27 November 2007 - Meeting with Herr Giert</w:t>
      </w:r>
    </w:p>
    <w:p>
      <w:pPr/>
      <w:r>
        <w:rPr/>
        <w:t xml:space="preserve">The 12 December 2007 complaint states that the applicant requested social Betreuung and help from</w:t>
      </w:r>
    </w:p>
    <w:p>
      <w:pPr/>
      <w:r>
        <w:rPr/>
        <w:t xml:space="preserve">Herr Giert because of AIDS, depression, court proceedings, medical need and inability to manage his</w:t>
      </w:r>
    </w:p>
    <w:p>
      <w:pPr/>
      <w:r>
        <w:rPr/>
        <w:t xml:space="preserve">own affairs.</w:t>
      </w:r>
    </w:p>
    <w:p>
      <w:pPr/>
      <w:r>
        <w:rPr/>
        <w:t xml:space="preserve">12 December 2007 / 14 December 2007 - Complaint received and marked</w:t>
      </w:r>
    </w:p>
    <w:p>
      <w:pPr/>
      <w:r>
        <w:rPr/>
        <w:t xml:space="preserve">Formal complaint against Herr Giert. It refers to DVD TD-1 and the CD book. A handwritten note or</w:t>
      </w:r>
    </w:p>
    <w:p>
      <w:pPr/>
      <w:r>
        <w:rPr/>
        <w:t xml:space="preserve">marking dated 14 December 2007 is visible on the document.</w:t>
      </w:r>
    </w:p>
    <w:p>
      <w:pPr/>
      <w:r>
        <w:rPr/>
        <w:t xml:space="preserve">17 March 2009 - Stamped AIDS-Hilfe letter</w:t>
      </w:r>
    </w:p>
    <w:p>
      <w:pPr/>
      <w:r>
        <w:rPr/>
        <w:t xml:space="preserve">AIDS-Hilfe received a letter listing 16 serious illnesses and stating that two document CDs and two video</w:t>
      </w:r>
    </w:p>
    <w:p>
      <w:pPr/>
      <w:r>
        <w:rPr/>
        <w:t xml:space="preserve">CDs were attached. The applicant requested urgent assistance and a way to leave Germany for another</w:t>
      </w:r>
    </w:p>
    <w:p>
      <w:pPr/>
      <w:r>
        <w:rPr/>
        <w:t xml:space="preserve">democratic country.</w:t>
      </w:r>
    </w:p>
    <w:p>
      <w:pPr/>
      <w:r>
        <w:rPr/>
        <w:t xml:space="preserve">17 March 2009 - Public protest in front of AIDS-Hilfe</w:t>
      </w:r>
    </w:p>
    <w:p>
      <w:pPr/>
      <w:r>
        <w:rPr/>
        <w:t xml:space="preserve">The applicant’s statement and the photographs support that after submitting materials he protested in</w:t>
      </w:r>
    </w:p>
    <w:p>
      <w:pPr/>
      <w:r>
        <w:rPr/>
        <w:t xml:space="preserve">front of the entrance. This was visible, direct institutional notice.</w:t>
      </w:r>
    </w:p>
    <w:p>
      <w:pPr/>
      <w:r>
        <w:rPr/>
        <w:t xml:space="preserve">30 March 2009 - Letters to management and press department</w:t>
      </w:r>
    </w:p>
    <w:p>
      <w:pPr/>
      <w:r>
        <w:rPr/>
        <w:t xml:space="preserve">The applicant complained that after earlier promises and visits he had been ignored. He described Herr</w:t>
      </w:r>
    </w:p>
    <w:p>
      <w:pPr/>
      <w:r>
        <w:rPr/>
        <w:t xml:space="preserve">Graf asking him to stop the protest and go home. He further described that an ambulance and then</w:t>
      </w:r>
    </w:p>
    <w:p>
      <w:pPr/>
      <w:r>
        <w:rPr/>
        <w:t xml:space="preserve">police were called. He objected to his documents being given to police because the documents</w:t>
      </w:r>
    </w:p>
    <w:p>
      <w:pPr/>
      <w:r>
        <w:rPr/>
        <w:t xml:space="preserve">contained allegations concerning police and officials, and he had sought help from AIDS-Hilfe.</w:t>
      </w:r>
    </w:p>
    <w:p>
      <w:pPr/>
      <w:r>
        <w:rPr/>
        <w:t xml:space="preserve">18 January 2011 / 26 January 2011 - English complaints and fax transmissions</w:t>
      </w:r>
    </w:p>
    <w:p>
      <w:pPr/>
      <w:r>
        <w:rPr/>
        <w:t xml:space="preserve">The applicant sent an English complaint summarising the 1998-2011 chain, disability, HIV/AIDS and the</w:t>
      </w:r>
    </w:p>
    <w:p>
      <w:pPr/>
      <w:r>
        <w:rPr/>
        <w:t xml:space="preserve">EUR 91,456 burden. The earlier file context shows the fax-transmission issue.</w:t>
      </w:r>
    </w:p>
    <w:p>
      <w:pPr/>
      <w:r>
        <w:rPr/>
        <w:t xml:space="preserve">31 January 2011 - AIDS-Hilfe receipt confirmation</w:t>
      </w:r>
    </w:p>
    <w:p>
      <w:pPr/>
      <w:r>
        <w:rPr/>
        <w:t xml:space="preserve">Sergiu Grimalschi confirmed receipt of the fax and asked for a phone number, stating that he preferred</w:t>
      </w:r>
    </w:p>
    <w:p>
      <w:pPr/>
      <w:r>
        <w:rPr/>
        <w:t xml:space="preserve">to call. No real protective intervention is visible in the presently submitted file.</w:t>
      </w:r>
    </w:p>
    <w:p>
      <w:pPr/>
      <w:r>
        <w:rPr/>
        <w:t xml:space="preserve">13 April 2011 - 19-page Antrag und Klage</w:t>
      </w:r>
    </w:p>
    <w:p>
      <w:pPr/>
      <w:r>
        <w:rPr/>
        <w:t xml:space="preserve">The applicant sent a broad legal complaint. This document openly connects the 03 January 2005 court</w:t>
      </w:r>
    </w:p>
    <w:p>
      <w:pPr/>
      <w:r>
        <w:rPr/>
        <w:t xml:space="preserve">correction, the damages claim 86 O 633/09, the EUR 91,456 burden, Betreuung issues, European Court</w:t>
      </w:r>
    </w:p>
    <w:p>
      <w:pPr/>
      <w:r>
        <w:rPr/>
        <w:t xml:space="preserve">of Human Rights and Bundestag issues, illnesses, AIDS/HIV and demands for material and moral</w:t>
      </w:r>
    </w:p>
    <w:p>
      <w:pPr/>
      <w:r>
        <w:rPr/>
        <w:t xml:space="preserve">compensation.</w:t>
      </w:r>
    </w:p>
    <w:p>
      <w:pPr/>
      <w:r>
        <w:rPr/>
        <w:t xml:space="preserve">08 March 2011 and 21 March 2013 - Hürriyet and Haqqin.az</w:t>
      </w:r>
    </w:p>
    <w:p>
      <w:pPr/>
      <w:r>
        <w:rPr/>
        <w:t xml:space="preserve">The EUR 91,456 issue was publicly reported. This includes the frame “sued the State / 91,000 Euro” and</w:t>
      </w:r>
    </w:p>
    <w:p>
      <w:pPr/>
      <w:r>
        <w:rPr/>
        <w:t xml:space="preserve">the chain “court admitted mistake -&gt; compensation claim -&gt; EUR 91,456 burden.”</w:t>
      </w:r>
    </w:p>
    <w:p>
      <w:pPr/>
      <w:r>
        <w:rPr/>
        <w:t xml:space="preserve">2024 / later evidence</w:t>
      </w:r>
    </w:p>
    <w:p>
      <w:pPr/>
      <w:r>
        <w:rPr/>
        <w:t xml:space="preserve">The applicant states that he was beaten in 2024, that video material exists, and that a staff member or</w:t>
      </w:r>
    </w:p>
    <w:p>
      <w:pPr/>
      <w:r>
        <w:rPr/>
        <w:t xml:space="preserve">official named Carlos, or another representative of AIDS-Hilfe, refused to treat the matter as an</w:t>
      </w:r>
    </w:p>
    <w:p>
      <w:pPr/>
      <w:r>
        <w:rPr/>
        <w:t xml:space="preserve">AIDS-Hilfe responsibility because the beating was supposedly not “because of AIDS.” The links must be</w:t>
      </w:r>
    </w:p>
    <w:p>
      <w:pPr/>
      <w:r>
        <w:rPr/>
        <w:t xml:space="preserve">preserved as evidence.</w:t>
      </w:r>
    </w:p>
    <w:p>
      <w:pPr/>
      <w:r>
        <w:rPr/>
        <w:t xml:space="preserve">Direct Notice and Non-Response Findings</w:t>
      </w:r>
    </w:p>
    <w:p>
      <w:pPr/>
      <w:r>
        <w:rPr/>
        <w:t xml:space="preserve">Finding A - Repeated direct notice is supported by documents.</w:t>
      </w:r>
    </w:p>
    <w:p>
      <w:pPr/>
      <w:r>
        <w:rPr/>
        <w:t xml:space="preserve">The record shows multiple dates, addresses, receipt markings, fax/email confirmation, CD/DVD</w:t>
      </w:r>
    </w:p>
    <w:p>
      <w:pPr/>
      <w:r>
        <w:rPr/>
        <w:t xml:space="preserve">references and photographs in front of the institution. This is stronger than a general statement that</w:t>
      </w:r>
    </w:p>
    <w:p>
      <w:pPr/>
      <w:r>
        <w:rPr/>
        <w:t xml:space="preserve">help was requested. It is a documentary pattern of repeated notice.</w:t>
      </w:r>
    </w:p>
    <w:p>
      <w:pPr/>
      <w:r>
        <w:rPr/>
        <w:t xml:space="preserve">Finding B - The subject matter fell directly within the field of AIDS-Hilfe.</w:t>
      </w:r>
    </w:p>
    <w:p>
      <w:pPr/>
      <w:r>
        <w:rPr/>
        <w:t xml:space="preserve">The applicant was an HIV/AIDS patient describing serious illness, depression, disability, lack of medical</w:t>
      </w:r>
    </w:p>
    <w:p>
      <w:pPr/>
      <w:r>
        <w:rPr/>
        <w:t xml:space="preserve">treatment, food and basic support problems, legal-social obstruction and life risk. Even if AIDS-Hilfe did</w:t>
      </w:r>
    </w:p>
    <w:p>
      <w:pPr/>
      <w:r>
        <w:rPr/>
        <w:t xml:space="preserve">not have authority to litigate all court issues, health-social triage, psychosocial support, written referral,</w:t>
      </w:r>
    </w:p>
    <w:p>
      <w:pPr/>
      <w:r>
        <w:rPr/>
        <w:t xml:space="preserve">legal/social counselling referral and crisis documentation were within its expected response field.</w:t>
      </w:r>
    </w:p>
    <w:p>
      <w:pPr/>
      <w:r>
        <w:rPr/>
        <w:t xml:space="preserve">Finding C - Effective protective response is not visible in the submitted file.</w:t>
      </w:r>
    </w:p>
    <w:p>
      <w:pPr/>
      <w:r>
        <w:rPr/>
        <w:t xml:space="preserve">The visible response is limited to receipt confirmation and a promise to respond. The file does not show</w:t>
      </w:r>
    </w:p>
    <w:p>
      <w:pPr/>
      <w:r>
        <w:rPr/>
        <w:t xml:space="preserve">a documented case plan, referral letter, HIV specialist medical assistance, legal referral, crisis-support</w:t>
      </w:r>
    </w:p>
    <w:p>
      <w:pPr/>
      <w:r>
        <w:rPr/>
        <w:t xml:space="preserve">pathway or reasoned written refusal.</w:t>
      </w:r>
    </w:p>
    <w:p>
      <w:pPr/>
      <w:r>
        <w:rPr/>
        <w:t xml:space="preserve">Finding D - Calling an ambulance and police, without documented</w:t>
      </w:r>
    </w:p>
    <w:p>
      <w:pPr/>
      <w:r>
        <w:rPr/>
        <w:t xml:space="preserve">protective follow-up, is not enough.</w:t>
      </w:r>
    </w:p>
    <w:p>
      <w:pPr/>
      <w:r>
        <w:rPr/>
        <w:t xml:space="preserve">The 30 March 2009 letters state that after the protest Herr Graf called emergency services and police,</w:t>
      </w:r>
    </w:p>
    <w:p>
      <w:pPr/>
      <w:r>
        <w:rPr/>
        <w:t xml:space="preserve">and that the applicant was not taken away because the situation was understood as a protest asking for</w:t>
      </w:r>
    </w:p>
    <w:p>
      <w:pPr/>
      <w:r>
        <w:rPr/>
        <w:t xml:space="preserve">help, not an immediate suicide attempt. The legal significance is that emergency removal or police</w:t>
      </w:r>
    </w:p>
    <w:p>
      <w:pPr/>
      <w:r>
        <w:rPr/>
        <w:t xml:space="preserve">contact could not replace the duty to document, respond, refer and protect.</w:t>
      </w:r>
    </w:p>
    <w:p>
      <w:pPr/>
      <w:r>
        <w:rPr/>
        <w:t xml:space="preserve">Finding E - According to the applicant’s account, giving the documents to</w:t>
      </w:r>
    </w:p>
    <w:p>
      <w:pPr/>
      <w:r>
        <w:rPr/>
        <w:t xml:space="preserve">police was particularly problematic.</w:t>
      </w:r>
    </w:p>
    <w:p>
      <w:pPr/>
      <w:r>
        <w:rPr/>
        <w:t xml:space="preserve">The applicant expressly complained that his documents contained allegations against police and</w:t>
      </w:r>
    </w:p>
    <w:p>
      <w:pPr/>
      <w:r>
        <w:rPr/>
        <w:t xml:space="preserve">officials. A specialised health-social organisation should have recognised the risk of conflict of interest</w:t>
      </w:r>
    </w:p>
    <w:p>
      <w:pPr/>
      <w:r>
        <w:rPr/>
        <w:t xml:space="preserve">and should have documented careful, consent-based handling of evidence instead of treating police</w:t>
      </w:r>
    </w:p>
    <w:p>
      <w:pPr/>
      <w:r>
        <w:rPr/>
        <w:t xml:space="preserve">involvement as a substitute for help.</w:t>
      </w:r>
    </w:p>
    <w:p>
      <w:pPr/>
      <w:r>
        <w:rPr/>
        <w:t xml:space="preserve">Discrimination and Dignity Analysis</w:t>
      </w:r>
    </w:p>
    <w:p>
      <w:pPr/>
      <w:r>
        <w:rPr/>
        <w:t xml:space="preserve">This report should use the word discrimination carefully but clearly. The discrimination argument is not</w:t>
      </w:r>
    </w:p>
    <w:p>
      <w:pPr/>
      <w:r>
        <w:rPr/>
        <w:t xml:space="preserve">based on insult or speculation. It is based on repeated notice, repeated vulnerability, lack of visible</w:t>
      </w:r>
    </w:p>
    <w:p>
      <w:pPr/>
      <w:r>
        <w:rPr/>
        <w:t xml:space="preserve">protective response, the applicant’s HIV/AIDS status, disability, migrant status, psychological distress,</w:t>
      </w:r>
    </w:p>
    <w:p>
      <w:pPr/>
      <w:r>
        <w:rPr/>
        <w:t xml:space="preserve">complex court situation, and the applicant’s statement that he was excluded from AIDS-related events</w:t>
      </w:r>
    </w:p>
    <w:p>
      <w:pPr/>
      <w:r>
        <w:rPr/>
        <w:t xml:space="preserve">and treated not as a patient/person entitled to support, but as a burden.</w:t>
      </w:r>
    </w:p>
    <w:p>
      <w:pPr/>
      <w:r>
        <w:rPr/>
        <w:t xml:space="preserve">The mission of AIDS-Hilfe concerns persons living with HIV/AIDS. If an HIV-positive disabled migrant</w:t>
      </w:r>
    </w:p>
    <w:p>
      <w:pPr/>
      <w:r>
        <w:rPr/>
        <w:t xml:space="preserve">repeatedly approached the organisation with life risk, medical-social and legal protection needs, and if</w:t>
      </w:r>
    </w:p>
    <w:p>
      <w:pPr/>
      <w:r>
        <w:rPr/>
        <w:t xml:space="preserve">comparable persons received counselling, events, psychosocial support, referrals or protective</w:t>
      </w:r>
    </w:p>
    <w:p>
      <w:pPr/>
      <w:r>
        <w:rPr/>
        <w:t xml:space="preserve">accompaniment but the applicant did not, this pattern is relevant for discrimination and arbitrary</w:t>
      </w:r>
    </w:p>
    <w:p>
      <w:pPr/>
      <w:r>
        <w:rPr/>
        <w:t xml:space="preserve">omission. The applicant also states that in later years he was not invited to AIDS-related events and was</w:t>
      </w:r>
    </w:p>
    <w:p>
      <w:pPr/>
      <w:r>
        <w:rPr/>
        <w:t xml:space="preserve">kept outside support despite being a long-known AIDS/HIV patient with extensively documented needs.</w:t>
      </w:r>
    </w:p>
    <w:p>
      <w:pPr/>
      <w:r>
        <w:rPr/>
        <w:t xml:space="preserve">The applicant-provided 2024 video links must be integrated as preservation of evidence. The applicant</w:t>
      </w:r>
    </w:p>
    <w:p>
      <w:pPr/>
      <w:r>
        <w:rPr/>
        <w:t xml:space="preserve">states that in 2024 he was beaten and that a staff member or representative named Carlos essentially</w:t>
      </w:r>
    </w:p>
    <w:p>
      <w:pPr/>
      <w:r>
        <w:rPr/>
        <w:t xml:space="preserve">stated that if the applicant had been beaten because of AIDS, AIDS-Hilfe would have intervened, but</w:t>
      </w:r>
    </w:p>
    <w:p>
      <w:pPr/>
      <w:r>
        <w:rPr/>
        <w:t xml:space="preserve">because the violence was framed as not AIDS-related, it did not intervene. If the transcript confirms the</w:t>
      </w:r>
    </w:p>
    <w:p>
      <w:pPr/>
      <w:r>
        <w:rPr/>
        <w:t xml:space="preserve">applicant’s description, this would support continuing discriminatory omission: protective intervention is</w:t>
      </w:r>
    </w:p>
    <w:p>
      <w:pPr/>
      <w:r>
        <w:rPr/>
        <w:t xml:space="preserve">accepted only when violence is explicitly framed as AIDS-motivated. However, a specialised AIDS/HIV</w:t>
      </w:r>
    </w:p>
    <w:p>
      <w:pPr/>
      <w:r>
        <w:rPr/>
        <w:t xml:space="preserve">organisation may still have protective, referral and dignity-based duties toward a known HIV/AIDS</w:t>
      </w:r>
    </w:p>
    <w:p>
      <w:pPr/>
      <w:r>
        <w:rPr/>
        <w:t xml:space="preserve">patient facing violence, exclusion and vulnerability.</w:t>
      </w:r>
    </w:p>
    <w:p>
      <w:pPr/>
      <w:r>
        <w:rPr/>
        <w:t xml:space="preserve">This is not presented as defamation. It is presented as a documented and applicant-described pattern</w:t>
      </w:r>
    </w:p>
    <w:p>
      <w:pPr/>
      <w:r>
        <w:rPr/>
        <w:t xml:space="preserve">requiring an institutional answer: What did AIDS-Hilfe do when it received these materials? What file</w:t>
      </w:r>
    </w:p>
    <w:p>
      <w:pPr/>
      <w:r>
        <w:rPr/>
        <w:t xml:space="preserve">exists? What referrals were made? Why is there no visible written assistance? Were police and</w:t>
      </w:r>
    </w:p>
    <w:p>
      <w:pPr/>
      <w:r>
        <w:rPr/>
        <w:t xml:space="preserve">ambulance used as substitutes for support? Was the applicant excluded from ordinary AIDS/HIV support</w:t>
      </w:r>
    </w:p>
    <w:p>
      <w:pPr/>
      <w:r>
        <w:rPr/>
        <w:t xml:space="preserve">and events?</w:t>
      </w:r>
    </w:p>
    <w:p>
      <w:pPr/>
      <w:r>
        <w:rPr/>
        <w:t xml:space="preserve">Court Correction, Compensation Basis and EUR 91,456 Burden</w:t>
      </w:r>
    </w:p>
    <w:p>
      <w:pPr/>
      <w:r>
        <w:rPr/>
        <w:t xml:space="preserve">The damages claim under case no. 86 O 633/09 must not be described as an abstract demand. It was a</w:t>
      </w:r>
    </w:p>
    <w:p>
      <w:pPr/>
      <w:r>
        <w:rPr/>
        <w:t xml:space="preserve">claim based on an already identified correction and compensation-entitlement chain. Earlier ChatGPT</w:t>
      </w:r>
    </w:p>
    <w:p>
      <w:pPr/>
      <w:r>
        <w:rPr/>
        <w:t xml:space="preserve">Legal Analysis Reports identify the 03 January 2005 Amtsgericht Tiergarten correction/acquittal, the</w:t>
      </w:r>
    </w:p>
    <w:p>
      <w:pPr/>
      <w:r>
        <w:rPr/>
        <w:t xml:space="preserve">shifting of costs to the state treasury and the statutory compensation-entitlement basis. On that basis,</w:t>
      </w:r>
    </w:p>
    <w:p>
      <w:pPr/>
      <w:r>
        <w:rPr/>
        <w:t xml:space="preserve">the applicant sought compensation for the consequences of the earlier wrongful criminal/court chain.</w:t>
      </w:r>
    </w:p>
    <w:p>
      <w:pPr/>
      <w:r>
        <w:rPr/>
        <w:t xml:space="preserve">The 13 April 2011 Antrag und Klage strengthens this point because it states that after the court</w:t>
      </w:r>
    </w:p>
    <w:p>
      <w:pPr/>
      <w:r>
        <w:rPr/>
        <w:t xml:space="preserve">acknowledged its earlier error, the applicant filed a damages claim on 24 November 2009 under case</w:t>
      </w:r>
    </w:p>
    <w:p>
      <w:pPr/>
      <w:r>
        <w:rPr/>
        <w:t xml:space="preserve">no. 86 O 633/09 and sought compensation for health, destroyed years, dignity, career, family life and</w:t>
      </w:r>
    </w:p>
    <w:p>
      <w:pPr/>
      <w:r>
        <w:rPr/>
        <w:t xml:space="preserve">political-social life. The document then connects the EUR 91,456.00 burden with that compensation</w:t>
      </w:r>
    </w:p>
    <w:p>
      <w:pPr/>
      <w:r>
        <w:rPr/>
        <w:t xml:space="preserve">process and the Betreuung/cost-enforcement chain.</w:t>
      </w:r>
    </w:p>
    <w:p>
      <w:pPr/>
      <w:r>
        <w:rPr/>
        <w:t xml:space="preserve">Therefore, the correct formulation is: the applicant sought compensation on the basis of official court</w:t>
      </w:r>
    </w:p>
    <w:p>
      <w:pPr/>
      <w:r>
        <w:rPr/>
        <w:t xml:space="preserve">correction and compensation-entitlement materials. Instead of effective compensation and restoration,</w:t>
      </w:r>
    </w:p>
    <w:p>
      <w:pPr/>
      <w:r>
        <w:rPr/>
        <w:t xml:space="preserve">he was confronted with a financial burden of EUR 91,456.00, which in its practical effect operated as a</w:t>
      </w:r>
    </w:p>
    <w:p>
      <w:pPr/>
      <w:r>
        <w:rPr/>
        <w:t xml:space="preserve">punitive neutralisation of the compensation claim.</w:t>
      </w:r>
    </w:p>
    <w:p>
      <w:pPr/>
      <w:r>
        <w:rPr/>
        <w:t xml:space="preserve">The media records confirm the public significance of this issue. Hürriyet reported the matter under the</w:t>
      </w:r>
    </w:p>
    <w:p>
      <w:pPr/>
      <w:r>
        <w:rPr/>
        <w:t xml:space="preserve">headline “Devleti dava etti, 91 bin Euro kaybetti.” Haqqin.az reported on 21 March 2013 that after the</w:t>
      </w:r>
    </w:p>
    <w:p>
      <w:pPr/>
      <w:r>
        <w:rPr/>
        <w:t xml:space="preserve">court admitted its mistake and the applicant filed a compensation claim, the German government</w:t>
      </w:r>
    </w:p>
    <w:p>
      <w:pPr/>
      <w:r>
        <w:rPr/>
        <w:t xml:space="preserve">allegedly decided to fine him EUR 91,456 instead of satisfying the court judgment and compensating</w:t>
      </w:r>
    </w:p>
    <w:p>
      <w:pPr/>
      <w:r>
        <w:rPr/>
        <w:t xml:space="preserve">losses. These media materials do not replace the court/enforcement documents, but they support the</w:t>
      </w:r>
    </w:p>
    <w:p>
      <w:pPr/>
      <w:r>
        <w:rPr/>
        <w:t xml:space="preserve">public-interest and press-freedom dimension of the EUR 91,456 issue.</w:t>
      </w:r>
    </w:p>
    <w:p>
      <w:pPr/>
      <w:r>
        <w:rPr/>
        <w:t xml:space="preserve">Press Freedom / Reporters Without Borders Connection</w:t>
      </w:r>
    </w:p>
    <w:p>
      <w:pPr/>
      <w:r>
        <w:rPr/>
        <w:t xml:space="preserve">The connection with Reporters Without Borders / Reporter ohne Grenzen is twofold. First, the EUR</w:t>
      </w:r>
    </w:p>
    <w:p>
      <w:pPr/>
      <w:r>
        <w:rPr/>
        <w:t xml:space="preserve">91,456 issue was already a public-media issue; it was reported by Hürriyet in 2011 and by Haqqin.az in</w:t>
      </w:r>
    </w:p>
    <w:p>
      <w:pPr>
        <w:numPr>
          <w:ilvl w:val="0"/>
          <w:numId w:val="1"/>
        </w:numPr>
      </w:pPr>
      <w:r>
        <w:rPr/>
        <w:t xml:space="preserve">Second, the Haqqin.az article discusses silence, censorship or hesitation in the German press</w:t>
      </w:r>
    </w:p>
    <w:p>
      <w:pPr/>
      <w:r>
        <w:rPr/>
        <w:t xml:space="preserve">concerning human-rights violations in Germany. This makes the matter relevant not only as a</w:t>
      </w:r>
    </w:p>
    <w:p>
      <w:pPr/>
      <w:r>
        <w:rPr/>
        <w:t xml:space="preserve">health/social-protection and discrimination issue, but also as a matter of press freedom, public-interest</w:t>
      </w:r>
    </w:p>
    <w:p>
      <w:pPr/>
      <w:r>
        <w:rPr/>
        <w:t xml:space="preserve">reporting and possible avoidance by German media channels of a human-rights case concerning the</w:t>
      </w:r>
    </w:p>
    <w:p>
      <w:pPr/>
      <w:r>
        <w:rPr/>
        <w:t xml:space="preserve">German State.</w:t>
      </w:r>
    </w:p>
    <w:p>
      <w:pPr/>
      <w:r>
        <w:rPr/>
        <w:t xml:space="preserve">For RSF research, the focus should not be whether every allegation in the media articles is</w:t>
      </w:r>
    </w:p>
    <w:p>
      <w:pPr/>
      <w:r>
        <w:rPr/>
        <w:t xml:space="preserve">independently proven by the article itself. The focus should be this:</w:t>
      </w:r>
    </w:p>
    <w:p>
      <w:pPr/>
      <w:r>
        <w:rPr/>
        <w:t xml:space="preserve">first, the applicant’s case and the EUR 91,456 burden were publicly reported;</w:t>
      </w:r>
    </w:p>
    <w:p>
      <w:pPr/>
      <w:r>
        <w:rPr/>
        <w:t xml:space="preserve">second, the articles framed the matter as State responsibility after a court-admitted mistake;</w:t>
      </w:r>
    </w:p>
    <w:p>
      <w:pPr/>
      <w:r>
        <w:rPr/>
        <w:t xml:space="preserve">third, the issue of silence or suppression in the German press was raised within the media material</w:t>
      </w:r>
    </w:p>
    <w:p>
      <w:pPr/>
      <w:r>
        <w:rPr/>
        <w:t xml:space="preserve">itself;</w:t>
      </w:r>
    </w:p>
    <w:p>
      <w:pPr/>
      <w:r>
        <w:rPr/>
        <w:t xml:space="preserve">fourth, specialised AIDS/HIV organisations and human-rights organisations were repeatedly informed,</w:t>
      </w:r>
    </w:p>
    <w:p>
      <w:pPr/>
      <w:r>
        <w:rPr/>
        <w:t xml:space="preserve">yet no effective public protection is visible.</w:t>
      </w:r>
    </w:p>
    <w:p>
      <w:pPr/>
      <w:r>
        <w:rPr/>
        <w:t xml:space="preserve">Strengthened Legal Framework</w:t>
      </w:r>
    </w:p>
    <w:p>
      <w:pPr/>
      <w:r>
        <w:rPr/>
        <w:t xml:space="preserve">ECHR Article 2 - Right to life</w:t>
      </w:r>
    </w:p>
    <w:p>
      <w:pPr/>
      <w:r>
        <w:rPr/>
        <w:t xml:space="preserve">Life-risk language, serious illness, suicide-risk expressions and alleged medical abandonment required</w:t>
      </w:r>
    </w:p>
    <w:p>
      <w:pPr/>
      <w:r>
        <w:rPr/>
        <w:t xml:space="preserve">urgent protective referral. Simply sending the person away or substituting support with</w:t>
      </w:r>
    </w:p>
    <w:p>
      <w:pPr/>
      <w:r>
        <w:rPr/>
        <w:t xml:space="preserve">police/ambulance intervention was not sufficient.</w:t>
      </w:r>
    </w:p>
    <w:p>
      <w:pPr/>
      <w:r>
        <w:rPr/>
        <w:t xml:space="preserve">ECHR Article 3 - Prohibition of inhuman or degrading treatment</w:t>
      </w:r>
    </w:p>
    <w:p>
      <w:pPr/>
      <w:r>
        <w:rPr/>
        <w:t xml:space="preserve">Detention violence, homelessness, denial of medical care, humiliation and prolonged suffering</w:t>
      </w:r>
    </w:p>
    <w:p>
      <w:pPr/>
      <w:r>
        <w:rPr/>
        <w:t xml:space="preserve">allegations are relevant under this article. A specialised NGO should not ignore credible notice of such</w:t>
      </w:r>
    </w:p>
    <w:p>
      <w:pPr/>
      <w:r>
        <w:rPr/>
        <w:t xml:space="preserve">treatment.</w:t>
      </w:r>
    </w:p>
    <w:p>
      <w:pPr/>
      <w:r>
        <w:rPr/>
        <w:t xml:space="preserve">ECHR Article 8 - Private life, health, dignity and bodily integrity</w:t>
      </w:r>
    </w:p>
    <w:p>
      <w:pPr/>
      <w:r>
        <w:rPr/>
        <w:t xml:space="preserve">HIV/AIDS status, health, dignity, private life and bodily integrity were at the centre of the applicant’s</w:t>
      </w:r>
    </w:p>
    <w:p>
      <w:pPr/>
      <w:r>
        <w:rPr/>
        <w:t xml:space="preserve">requests.</w:t>
      </w:r>
    </w:p>
    <w:p>
      <w:pPr/>
      <w:r>
        <w:rPr/>
        <w:t xml:space="preserve">ECHR Article 13 - Effective remedy</w:t>
      </w:r>
    </w:p>
    <w:p>
      <w:pPr/>
      <w:r>
        <w:rPr/>
        <w:t xml:space="preserve">AIDS-Hilfe could not replace the courts, but it could have provided referrals, documentation, legal-social</w:t>
      </w:r>
    </w:p>
    <w:p>
      <w:pPr/>
      <w:r>
        <w:rPr/>
        <w:t xml:space="preserve">counselling channels and medical-support pathways. Its non-response is relevant to the broader failure</w:t>
      </w:r>
    </w:p>
    <w:p>
      <w:pPr/>
      <w:r>
        <w:rPr/>
        <w:t xml:space="preserve">of effective remedy.</w:t>
      </w:r>
    </w:p>
    <w:p>
      <w:pPr/>
      <w:r>
        <w:rPr/>
        <w:t xml:space="preserve">ECHR Article 14 and AGG / non-discrimination principles</w:t>
      </w:r>
    </w:p>
    <w:p>
      <w:pPr/>
      <w:r>
        <w:rPr/>
        <w:t xml:space="preserve">These are relevant where equal access to AIDS/HIV support may have been denied or reduced because</w:t>
      </w:r>
    </w:p>
    <w:p>
      <w:pPr/>
      <w:r>
        <w:rPr/>
        <w:t xml:space="preserve">of HIV status, disability, nationality/migrant status, psychological distress, poverty or</w:t>
      </w:r>
    </w:p>
    <w:p>
      <w:pPr/>
      <w:r>
        <w:rPr/>
        <w:t xml:space="preserve">political-human-rights complaint activity.</w:t>
      </w:r>
    </w:p>
    <w:p>
      <w:pPr/>
      <w:r>
        <w:rPr/>
        <w:t xml:space="preserve">CRPD - Convention on the Rights of Persons with Disabilities</w:t>
      </w:r>
    </w:p>
    <w:p>
      <w:pPr/>
      <w:r>
        <w:rPr/>
        <w:t xml:space="preserve">The applicant’s disability, need for support, access to justice and dignity make non-discriminatory</w:t>
      </w:r>
    </w:p>
    <w:p>
      <w:pPr/>
      <w:r>
        <w:rPr/>
        <w:t xml:space="preserve">assistance and referral especially important.</w:t>
      </w:r>
    </w:p>
    <w:p>
      <w:pPr/>
      <w:r>
        <w:rPr/>
        <w:t xml:space="preserve">ICESCR / right to health and social security</w:t>
      </w:r>
    </w:p>
    <w:p>
      <w:pPr/>
      <w:r>
        <w:rPr/>
        <w:t xml:space="preserve">Nutrition, basic living conditions, medical care, social support and HIV/AIDS counselling directly relate to</w:t>
      </w:r>
    </w:p>
    <w:p>
      <w:pPr/>
      <w:r>
        <w:rPr/>
        <w:t xml:space="preserve">the field of AIDS-Hilfe.</w:t>
      </w:r>
    </w:p>
    <w:p>
      <w:pPr/>
      <w:r>
        <w:rPr/>
        <w:t xml:space="preserve">German civil law and association/organisational due-care principles</w:t>
      </w:r>
    </w:p>
    <w:p>
      <w:pPr/>
      <w:r>
        <w:rPr/>
        <w:t xml:space="preserve">If an organisation receives urgent materials, gives assurances or confirms receipt, it should preserve</w:t>
      </w:r>
    </w:p>
    <w:p>
      <w:pPr/>
      <w:r>
        <w:rPr/>
        <w:t xml:space="preserve">records, avoid misleading silence and respond with reasonable care.</w:t>
      </w:r>
    </w:p>
    <w:p>
      <w:pPr/>
      <w:r>
        <w:rPr/>
        <w:t xml:space="preserve">What AIDS-Hilfe Should Have Done</w:t>
      </w:r>
    </w:p>
    <w:p>
      <w:pPr/>
      <w:r>
        <w:rPr/>
        <w:t xml:space="preserve">A complete file should have been registered under all name variants: Ismail Rustam, Rustem Ismail,</w:t>
      </w:r>
    </w:p>
    <w:p>
      <w:pPr/>
      <w:r>
        <w:rPr/>
        <w:t xml:space="preserve">Rustam Azeri / Rüstem Azeri.</w:t>
      </w:r>
    </w:p>
    <w:p>
      <w:pPr/>
      <w:r>
        <w:rPr/>
        <w:t xml:space="preserve">All CD/DVD evidence should have been inventoried: DVD TD-1, the CD book “Hinrichtung in</w:t>
      </w:r>
    </w:p>
    <w:p>
      <w:pPr/>
      <w:r>
        <w:rPr/>
        <w:t xml:space="preserve">Deutschland,” two document CDs and two video CDs, as well as later website and video references.</w:t>
      </w:r>
    </w:p>
    <w:p>
      <w:pPr/>
      <w:r>
        <w:rPr/>
        <w:t xml:space="preserve">A written response should have been provided after every major submission, especially after 12</w:t>
      </w:r>
    </w:p>
    <w:p>
      <w:pPr/>
      <w:r>
        <w:rPr/>
        <w:t xml:space="preserve">December 2007, 17 March 2009, 30 March 2009, 31 January 2011 and 13 April 2011.</w:t>
      </w:r>
    </w:p>
    <w:p>
      <w:pPr/>
      <w:r>
        <w:rPr/>
        <w:t xml:space="preserve">Referrals should have been made or documented to HIV-specialised medical care, psychosocial crisis</w:t>
      </w:r>
    </w:p>
    <w:p>
      <w:pPr/>
      <w:r>
        <w:rPr/>
        <w:t xml:space="preserve">support, food and basic-needs support, social-law counselling, disability support and legal assistance.</w:t>
      </w:r>
    </w:p>
    <w:p>
      <w:pPr/>
      <w:r>
        <w:rPr/>
        <w:t xml:space="preserve">If a person protested and asked for help, the calling of police and ambulance should not have been</w:t>
      </w:r>
    </w:p>
    <w:p>
      <w:pPr/>
      <w:r>
        <w:rPr/>
        <w:t xml:space="preserve">treated as a substitute for protective support.</w:t>
      </w:r>
    </w:p>
    <w:p>
      <w:pPr/>
      <w:r>
        <w:rPr/>
        <w:t xml:space="preserve">The EUR 91,456 / neutralisation-of-compensation issue should have been met with referrals to legal</w:t>
      </w:r>
    </w:p>
    <w:p>
      <w:pPr/>
      <w:r>
        <w:rPr/>
        <w:t xml:space="preserve">assistance, debtor protection, protection of subsistence benefits and human-rights support channels.</w:t>
      </w:r>
    </w:p>
    <w:p>
      <w:pPr/>
      <w:r>
        <w:rPr/>
        <w:t xml:space="preserve">Non-discriminatory access to ordinary AIDS/HIV events, counselling and support should have been</w:t>
      </w:r>
    </w:p>
    <w:p>
      <w:pPr/>
      <w:r>
        <w:rPr/>
        <w:t xml:space="preserve">ensured unless there was a documented, lawful and proportionate reason for exclusion.</w:t>
      </w:r>
    </w:p>
    <w:p>
      <w:pPr/>
      <w:r>
        <w:rPr/>
        <w:t xml:space="preserve">The 2024 incident, the staff response, the contact with Carlos, any security/police contact and the</w:t>
      </w:r>
    </w:p>
    <w:p>
      <w:pPr/>
      <w:r>
        <w:rPr/>
        <w:t xml:space="preserve">reasons for refusal to intervene should have been documented.</w:t>
      </w:r>
    </w:p>
    <w:p>
      <w:pPr/>
      <w:r>
        <w:rPr/>
        <w:t xml:space="preserve">Required Strengthening of the Earlier Report</w:t>
      </w:r>
    </w:p>
    <w:p>
      <w:pPr/>
      <w:r>
        <w:rPr/>
        <w:t xml:space="preserve">The earlier six-page working report should be updated as follows:</w:t>
      </w:r>
    </w:p>
    <w:p>
      <w:pPr/>
      <w:r>
        <w:rPr/>
        <w:t xml:space="preserve">Expressions suggesting that already analysed court correction and compensation-entitlement facts</w:t>
      </w:r>
    </w:p>
    <w:p>
      <w:pPr/>
      <w:r>
        <w:rPr/>
        <w:t xml:space="preserve">must be “verified again” should be removed. Instead, the report should state that these facts have</w:t>
      </w:r>
    </w:p>
    <w:p>
      <w:pPr/>
      <w:r>
        <w:rPr/>
        <w:t xml:space="preserve">already been mapped in earlier ChatGPT Legal Analysis Reports and are used as reviewed</w:t>
      </w:r>
    </w:p>
    <w:p>
      <w:pPr/>
      <w:r>
        <w:rPr/>
        <w:t xml:space="preserve">legal-documentary context.</w:t>
      </w:r>
    </w:p>
    <w:p>
      <w:pPr/>
      <w:r>
        <w:rPr/>
        <w:t xml:space="preserve">A separate section must be added on the EUR 91,456 burden linking the 03 January 2005 court</w:t>
      </w:r>
    </w:p>
    <w:p>
      <w:pPr/>
      <w:r>
        <w:rPr/>
        <w:t xml:space="preserve">correction, statutory compensation entitlement, 86 O 633/09, Hürriyet, Haqqin.az and the 13 April 2011</w:t>
      </w:r>
    </w:p>
    <w:p>
      <w:pPr/>
      <w:r>
        <w:rPr/>
        <w:t xml:space="preserve">AIDS-Hilfe complaint.</w:t>
      </w:r>
    </w:p>
    <w:p>
      <w:pPr/>
      <w:r>
        <w:rPr/>
        <w:t xml:space="preserve">A section should be added concerning the calling of an ambulance and police as the documented</w:t>
      </w:r>
    </w:p>
    <w:p>
      <w:pPr/>
      <w:r>
        <w:rPr/>
        <w:t xml:space="preserve">response to the applicant’s protest; this should not be presented as proof of effective help.</w:t>
      </w:r>
    </w:p>
    <w:p>
      <w:pPr/>
      <w:r>
        <w:rPr/>
        <w:t xml:space="preserve">A section should be added on discriminatory omission through repeated exclusion/non-response despite</w:t>
      </w:r>
    </w:p>
    <w:p>
      <w:pPr/>
      <w:r>
        <w:rPr/>
        <w:t xml:space="preserve">HIV/AIDS status, disability, migrant status, serious illness and life-risk language.</w:t>
      </w:r>
    </w:p>
    <w:p>
      <w:pPr/>
      <w:r>
        <w:rPr/>
        <w:t xml:space="preserve">A press-freedom / RSF section should be added using Hürriyet and Haqqin.az as media confirmations</w:t>
      </w:r>
    </w:p>
    <w:p>
      <w:pPr/>
      <w:r>
        <w:rPr/>
        <w:t xml:space="preserve">and public-interest evidence.</w:t>
      </w:r>
    </w:p>
    <w:p>
      <w:pPr/>
      <w:r>
        <w:rPr/>
        <w:t xml:space="preserve">The 2024 YouTube links should be added as applicant-submitted continuing-discrimination/video</w:t>
      </w:r>
    </w:p>
    <w:p>
      <w:pPr/>
      <w:r>
        <w:rPr/>
        <w:t xml:space="preserve">evidence to be preserved, archived and transcribed.</w:t>
      </w:r>
    </w:p>
    <w:p>
      <w:pPr/>
      <w:r>
        <w:rPr/>
        <w:t xml:space="preserve">It must be clearly stated that the report is not based on defamation. It records documents, dates,</w:t>
      </w:r>
    </w:p>
    <w:p>
      <w:pPr/>
      <w:r>
        <w:rPr/>
        <w:t xml:space="preserve">receipts, responses, non-responses, protective obligations and consequences.</w:t>
      </w:r>
    </w:p>
    <w:p>
      <w:pPr/>
      <w:r>
        <w:rPr/>
        <w:t xml:space="preserve">Updated Preliminary Legal Conclusion</w:t>
      </w:r>
    </w:p>
    <w:p>
      <w:pPr/>
      <w:r>
        <w:rPr/>
        <w:t xml:space="preserve">The strengthened evidence supports a serious preliminary conclusion: Berliner AIDS-Hilfe e.V. was</w:t>
      </w:r>
    </w:p>
    <w:p>
      <w:pPr/>
      <w:r>
        <w:rPr/>
        <w:t xml:space="preserve">repeatedly placed on actual notice of the applicant’s HIV/AIDS-related medical, social, legal and life-risk</w:t>
      </w:r>
    </w:p>
    <w:p>
      <w:pPr/>
      <w:r>
        <w:rPr/>
        <w:t xml:space="preserve">situation, but the currently visible record does not show an adequate protective response. The</w:t>
      </w:r>
    </w:p>
    <w:p>
      <w:pPr/>
      <w:r>
        <w:rPr/>
        <w:t xml:space="preserve">institution was not merely told that the applicant was dissatisfied; it was repeatedly informed in writing</w:t>
      </w:r>
    </w:p>
    <w:p>
      <w:pPr/>
      <w:r>
        <w:rPr/>
        <w:t xml:space="preserve">and in person that a seriously ill HIV/AIDS patient alleged denial of medical care, social abandonment,</w:t>
      </w:r>
    </w:p>
    <w:p>
      <w:pPr/>
      <w:r>
        <w:rPr/>
        <w:t xml:space="preserve">court and European Court of Human Rights obstruction, life danger and destruction of basic living</w:t>
      </w:r>
    </w:p>
    <w:p>
      <w:pPr/>
      <w:r>
        <w:rPr/>
        <w:t xml:space="preserve">conditions.</w:t>
      </w:r>
    </w:p>
    <w:p>
      <w:pPr/>
      <w:r>
        <w:rPr/>
        <w:t xml:space="preserve">The visible response pattern - silence, lack of real written assistance, handling of protest through police</w:t>
      </w:r>
    </w:p>
    <w:p>
      <w:pPr/>
      <w:r>
        <w:rPr/>
        <w:t xml:space="preserve">and ambulance, and only a later receipt email promising a response - is legally relevant because it may</w:t>
      </w:r>
    </w:p>
    <w:p>
      <w:pPr/>
      <w:r>
        <w:rPr/>
        <w:t xml:space="preserve">show institutional inaction by a specialised AIDS/HIV organisation despite repeated notice. The</w:t>
      </w:r>
    </w:p>
    <w:p>
      <w:pPr/>
      <w:r>
        <w:rPr/>
        <w:t xml:space="preserve">applicant’s statements that he was later kept out of events and the 2024 video-related incident, if the</w:t>
      </w:r>
    </w:p>
    <w:p>
      <w:pPr/>
      <w:r>
        <w:rPr/>
        <w:t xml:space="preserve">transcript corresponds to his account, would further strengthen the conclusion that the problem was not</w:t>
      </w:r>
    </w:p>
    <w:p>
      <w:pPr/>
      <w:r>
        <w:rPr/>
        <w:t xml:space="preserve">only historical non-response but continuing discriminatory omission.</w:t>
      </w:r>
    </w:p>
    <w:p>
      <w:pPr/>
      <w:r>
        <w:rPr/>
        <w:t xml:space="preserve">For final submission, this report should present AIDS-Hilfe not as the original perpetrator of all State</w:t>
      </w:r>
    </w:p>
    <w:p>
      <w:pPr/>
      <w:r>
        <w:rPr/>
        <w:t xml:space="preserve">acts, but as a specialised organisation repeatedly informed of a life-threatening HIV/AIDS-related</w:t>
      </w:r>
    </w:p>
    <w:p>
      <w:pPr/>
      <w:r>
        <w:rPr/>
        <w:t xml:space="preserve">vulnerable situation and, according to the visible documents, not shown to have performed the</w:t>
      </w:r>
    </w:p>
    <w:p>
      <w:pPr/>
      <w:r>
        <w:rPr/>
        <w:t xml:space="preserve">protective functions expected within its competence. This failure forms part of the broader chain</w:t>
      </w:r>
    </w:p>
    <w:p>
      <w:pPr/>
      <w:r>
        <w:rPr/>
        <w:t xml:space="preserve">showing that ordinary courts, parliamentary channels, NGOs, human-rights organisations and</w:t>
      </w:r>
    </w:p>
    <w:p>
      <w:pPr/>
      <w:r>
        <w:rPr/>
        <w:t xml:space="preserve">specialised health-social organisations did not provide effective protection.</w:t>
      </w:r>
    </w:p>
    <w:p>
      <w:pPr/>
      <w:r>
        <w:rPr/>
        <w:t xml:space="preserve">Appendix A - Video Links Submitted by the Applicant for Preservation and</w:t>
      </w:r>
    </w:p>
    <w:p>
      <w:pPr/>
      <w:r>
        <w:rPr/>
        <w:t xml:space="preserve">Transcription</w:t>
      </w:r>
    </w:p>
    <w:p>
      <w:pPr/>
      <w:r>
        <w:rPr/>
        <w:t xml:space="preserve">YouTube link 1:</w:t>
      </w:r>
    </w:p>
    <w:p>
      <w:pPr/>
      <w:r>
        <w:rPr/>
        <w:t xml:space="preserve">https://youtu.be/JEN0eVRRjrs?is=D4IgBNyqcCZ3uHJE</w:t>
      </w:r>
    </w:p>
    <w:p>
      <w:pPr/>
      <w:r>
        <w:rPr/>
        <w:t xml:space="preserve">YouTube link 2:</w:t>
      </w:r>
    </w:p>
    <w:p>
      <w:pPr/>
      <w:r>
        <w:rPr/>
        <w:t xml:space="preserve">https://youtu.be/H3JPFkiG8b8?is=n_QtN6ZTLWh8dyWD</w:t>
      </w:r>
    </w:p>
    <w:p>
      <w:pPr/>
      <w:r>
        <w:rPr/>
        <w:t xml:space="preserve">Applicant description to be preserved:</w:t>
      </w:r>
    </w:p>
    <w:p>
      <w:pPr/>
      <w:r>
        <w:rPr/>
        <w:t xml:space="preserve">In 2024, the applicant states that he was beaten, that video material exists, that he recorded while</w:t>
      </w:r>
    </w:p>
    <w:p>
      <w:pPr/>
      <w:r>
        <w:rPr/>
        <w:t xml:space="preserve">holding the phone downward so that faces would not be shown, and that a staff member or official</w:t>
      </w:r>
    </w:p>
    <w:p>
      <w:pPr/>
      <w:r>
        <w:rPr/>
        <w:t xml:space="preserve">named Carlos, or another representative, essentially indicated that if the applicant had been beaten</w:t>
      </w:r>
    </w:p>
    <w:p>
      <w:pPr/>
      <w:r>
        <w:rPr/>
        <w:t xml:space="preserve">because of AIDS, AIDS-Hilfe would have intervened, but because the beating was not treated as</w:t>
      </w:r>
    </w:p>
    <w:p>
      <w:pPr/>
      <w:r>
        <w:rPr/>
        <w:t xml:space="preserve">AIDS-related, they did not intervene. The legal significance is the narrowing of protective responsibility</w:t>
      </w:r>
    </w:p>
    <w:p>
      <w:pPr/>
      <w:r>
        <w:rPr/>
        <w:t xml:space="preserve">and possible discriminatory omission toward a known HIV/AIDS patient.</w:t>
      </w:r>
    </w:p>
    <w:p>
      <w:pPr/>
      <w:r>
        <w:rPr/>
        <w:t xml:space="preserve">Appendix B - Strengthened Core Formulation for Future Reports</w:t>
      </w:r>
    </w:p>
    <w:p>
      <w:pPr/>
      <w:r>
        <w:rPr/>
        <w:t xml:space="preserve">The applicant’s damages claim under case no. 86 O 633/09 was not an abstract or unsupported</w:t>
      </w:r>
    </w:p>
    <w:p>
      <w:pPr/>
      <w:r>
        <w:rPr/>
        <w:t xml:space="preserve">demand. It was based on the official 03 January 2005 Amtsgericht Tiergarten correction/acquittal and</w:t>
      </w:r>
    </w:p>
    <w:p>
      <w:pPr/>
      <w:r>
        <w:rPr/>
        <w:t xml:space="preserve">statutory compensation-entitlement chain already mapped in earlier legal-analysis reports. Instead of</w:t>
      </w:r>
    </w:p>
    <w:p>
      <w:pPr/>
      <w:r>
        <w:rPr/>
        <w:t xml:space="preserve">effective compensation and restoration, the applicant was confronted with a financial burden of EUR</w:t>
      </w:r>
    </w:p>
    <w:p>
      <w:pPr/>
      <w:r>
        <w:rPr/>
        <w:t xml:space="preserve">91,456.00; this issue was publicly reported by Hürriyet and later by Haqqin.az in the context of a</w:t>
      </w:r>
    </w:p>
    <w:p>
      <w:pPr/>
      <w:r>
        <w:rPr/>
        <w:t xml:space="preserve">compensation claim filed after a court-admitted mistake. The AIDS-Hilfe correspondence shows that this</w:t>
      </w:r>
    </w:p>
    <w:p>
      <w:pPr/>
      <w:r>
        <w:rPr/>
        <w:t xml:space="preserve">matter was repeatedly brought to a specialised AIDS/HIV organisation together with HIV/AIDS, disability,</w:t>
      </w:r>
    </w:p>
    <w:p>
      <w:pPr/>
      <w:r>
        <w:rPr/>
        <w:t xml:space="preserve">medical-social abandonment, European Court of Human Rights/Bundestag proceedings and life-risk</w:t>
      </w:r>
    </w:p>
    <w:p>
      <w:pPr/>
      <w:r>
        <w:rPr/>
        <w:t xml:space="preserve">language. The visible file does not document an adequate protective response. This supports the</w:t>
      </w:r>
    </w:p>
    <w:p>
      <w:pPr/>
      <w:r>
        <w:rPr/>
        <w:t xml:space="preserve">applicant’s argument concerning institutional inaction, discriminatory omission and failure of protective</w:t>
      </w:r>
    </w:p>
    <w:p>
      <w:pPr/>
      <w:r>
        <w:rPr/>
        <w:t xml:space="preserve">function within AIDS-Hilfe’s competence.</w:t>
      </w:r>
    </w:p>
    <w:p>
      <w:pPr/>
      <w:r>
        <w:rPr/>
        <w:t xml:space="preserve">Final Note</w:t>
      </w:r>
    </w:p>
    <w:p>
      <w:pPr/>
      <w:r>
        <w:rPr/>
        <w:t xml:space="preserve">This strengthened report is intended for legal-documentary use. It should be submitted together with</w:t>
      </w:r>
    </w:p>
    <w:p>
      <w:pPr/>
      <w:r>
        <w:rPr/>
        <w:t xml:space="preserve">the source PDFs, earlier ChatGPT Legal Analysis Reports, Hürriyet/Haqqin media copies, and archived</w:t>
      </w:r>
    </w:p>
    <w:p>
      <w:pPr/>
      <w:r>
        <w:rPr/>
        <w:t xml:space="preserve">copies/transcripts of the two YouTube videos. The report must not include personal attacks. Its</w:t>
      </w:r>
    </w:p>
    <w:p>
      <w:pPr/>
      <w:r>
        <w:rPr/>
        <w:t xml:space="preserve">strongest form is fact-based: dates, documents, notice, response/non-response, protective obligations</w:t>
      </w:r>
    </w:p>
    <w:p>
      <w:pPr/>
      <w:r>
        <w:rPr/>
        <w:t xml:space="preserve">and consequences.</w:t>
      </w:r>
    </w:p>
    <w:p>
      <w:pPr/>
      <w:r>
        <w:rPr/>
        <w:t xml:space="preserve">iPad’imden gönderildi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0FB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