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05) - 27.04.2026 2</w:t>
      </w:r>
      <w:bookmarkEnd w:id="0"/>
    </w:p>
    <w:p/>
    <w:p>
      <w:pPr/>
      <w:r>
        <w:rPr/>
        <w:t xml:space="preserve">Sozialgericht Berlin 4</w:t>
      </w:r>
    </w:p>
    <w:p>
      <w:pPr/>
      <w:r>
        <w:rPr/>
        <w:t xml:space="preserve">Sozialgericht Berlin, Invalidenstraße 52, 10557 Berlin</w:t>
      </w:r>
    </w:p>
    <w:p>
      <w:pPr/>
      <w:r>
        <w:rPr/>
        <w:t xml:space="preserve">Herrn</w:t>
      </w:r>
    </w:p>
    <w:p>
      <w:pPr/>
      <w:r>
        <w:rPr/>
        <w:t xml:space="preserve">Ismail Rustam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ihr Zeichen Aktenzeichen (Bitte stets angeben) Durchwahl Datum</w:t>
      </w:r>
    </w:p>
    <w:p>
      <w:pPr/>
      <w:r>
        <w:rPr/>
        <w:t xml:space="preserve">— S 193 KR 463/26 ER 90227-2802 27.04.2026</w:t>
      </w:r>
    </w:p>
    <w:p>
      <w:pPr/>
      <w:r>
        <w:rPr/>
        <w:t xml:space="preserve">Sehr geehrter Herr Rustam,</w:t>
      </w:r>
    </w:p>
    <w:p>
      <w:pPr/>
      <w:r>
        <w:rPr/>
        <w:t xml:space="preserve">in dem Antragsverfahren</w:t>
      </w:r>
    </w:p>
    <w:p>
      <w:pPr/>
      <w:r>
        <w:rPr/>
        <w:t xml:space="preserve">Ismail Rustam ./. AOK Nordost - Die Gesundheitskasse -</w:t>
      </w:r>
    </w:p>
    <w:p>
      <w:pPr/>
      <w:r>
        <w:rPr/>
        <w:t xml:space="preserve">bitte ich Bezug nehmend auf ihre Schreiben vom 23.03.2026 und vom 27.04.2026 zunâchst</w:t>
      </w:r>
    </w:p>
    <w:p>
      <w:pPr/>
      <w:r>
        <w:rPr/>
        <w:t xml:space="preserve">nochmals darum mitzuteilen, ob die von dem Medizinischen Dienst der Krankenversicherung</w:t>
      </w:r>
    </w:p>
    <w:p>
      <w:pPr/>
      <w:r>
        <w:rPr/>
        <w:t xml:space="preserve">Berlin-Brandenburg in der sozialmedizinischen gutachterlichen Stellungnahme vom19.02.2026</w:t>
      </w:r>
    </w:p>
    <w:p>
      <w:pPr/>
      <w:r>
        <w:rPr/>
        <w:t xml:space="preserve">bei inzwischen grundsätzlich anerkannter Notwendigkeit einer Zahnersatzversorgung für</w:t>
      </w:r>
    </w:p>
    <w:p>
      <w:pPr/>
      <w:r>
        <w:rPr/>
        <w:t xml:space="preserve">zahnmedizinisch erforderlich gehaltene endodontische Abklärung bzw. Behandlung an den</w:t>
      </w:r>
    </w:p>
    <w:p>
      <w:pPr/>
      <w:r>
        <w:rPr/>
        <w:t xml:space="preserve">Zähnen 25, 34 und 43 durch Ihre Zahnärztin/Ihren Zahnarzt unterdessen erfolgt ist; falls ja:</w:t>
      </w:r>
    </w:p>
    <w:p>
      <w:pPr/>
      <w:r>
        <w:rPr/>
        <w:t xml:space="preserve">wann, bei welchem Arzt und mit welchem Ergebnis?</w:t>
      </w:r>
    </w:p>
    <w:p>
      <w:pPr/>
      <w:r>
        <w:rPr/>
        <w:t xml:space="preserve">Um Stellungnahme innerhalb einer Woche nach Erhalt dieses Schreibens wird</w:t>
      </w:r>
    </w:p>
    <w:p>
      <w:pPr/>
      <w:r>
        <w:rPr/>
        <w:t xml:space="preserve">gebeten.</w:t>
      </w:r>
    </w:p>
    <w:p>
      <w:pPr/>
      <w:r>
        <w:rPr/>
        <w:t xml:space="preserve">Mit freundlichen Grüßen</w:t>
      </w:r>
    </w:p>
    <w:p>
      <w:pPr/>
      <w:r>
        <w:rPr/>
        <w:t xml:space="preserve">Der Vorsitzende der 193. Kammer</w:t>
      </w:r>
    </w:p>
    <w:p>
      <w:pPr/>
      <w:r>
        <w:rPr/>
        <w:t xml:space="preserve">Richter</w:t>
      </w:r>
    </w:p>
    <w:p>
      <w:pPr/>
      <w:r>
        <w:rPr/>
        <w:t xml:space="preserve">Richter am Sozialgericht</w:t>
      </w:r>
    </w:p>
    <w:p>
      <w:pPr/>
      <w:r>
        <w:rPr/>
        <w:t xml:space="preserve">Dieses Schreiben ist maschinell erstellt und daher nicht unterzeichnet.</w:t>
      </w:r>
    </w:p>
    <w:p>
      <w:pPr/>
      <w:r>
        <w:rPr/>
        <w:t xml:space="preserve">Datenschutzhinweis:</w:t>
      </w:r>
    </w:p>
    <w:p>
      <w:pPr/>
      <w:r>
        <w:rPr/>
        <w:t xml:space="preserve">Öffnungszeiten Geschäftsstellen: Mo - Do: 8.30 - 15.00 Uhr, Fr: 8.30 - 13.00 Uhr, Do: nach Vereinb. bis 17.00 Uhr</w:t>
      </w:r>
    </w:p>
    <w:p>
      <w:pPr/>
      <w:r>
        <w:rPr/>
        <w:t xml:space="preserve">Informationen zu den Öffnungszeiten der anderen Organisationseinheiten sowie zur erweiterten telefonischen</w:t>
      </w:r>
    </w:p>
    <w:p>
      <w:pPr/>
      <w:r>
        <w:rPr/>
        <w:t xml:space="preserve">Erreichbarkeit unter www.berlin.de/sg oder telefonisch über (030) 90227-0</w:t>
      </w:r>
    </w:p>
    <w:p>
      <w:pPr/>
      <w:r>
        <w:rPr/>
        <w:t xml:space="preserve">Telefax: (030) 39748630</w:t>
      </w:r>
    </w:p>
    <w:p>
      <w:pPr/>
      <w:r>
        <w:rPr/>
        <w:t xml:space="preserve">Verkehrsverbindungen: Bus: 120, 123, 142, 147, 245, M41, 85; Tram: M5, 8, 10; Fern-, Regional-, U- u. S-Bhf: Hbf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2026-09-21T17:06:13+02:00</dcterms:created>
  <dcterms:modified xsi:type="dcterms:W3CDTF">2026-09-21T17:06:13+02:00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