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FF226A" w14:textId="3B1377DF" w:rsidR="00B24BB9" w:rsidRPr="00DD7D7C" w:rsidRDefault="00B24BB9" w:rsidP="00115484">
      <w:pPr>
        <w:rPr>
          <w:rFonts w:ascii="Arial" w:hAnsi="Arial" w:cs="Arial"/>
          <w:kern w:val="0"/>
          <w:sz w:val="20"/>
          <w:szCs w:val="20"/>
          <w14:ligatures w14:val="none"/>
        </w:rPr>
      </w:pPr>
      <w:r w:rsidRPr="00DD7D7C">
        <w:rPr>
          <w:rFonts w:ascii="Arial" w:hAnsi="Arial" w:cs="Arial"/>
          <w:kern w:val="0"/>
          <w:sz w:val="20"/>
          <w:szCs w:val="20"/>
          <w14:ligatures w14:val="none"/>
        </w:rPr>
        <w:t>Ismail Rustam</w:t>
      </w:r>
    </w:p>
    <w:p w14:paraId="78D7F0CE" w14:textId="77777777" w:rsidR="00B24BB9" w:rsidRPr="00DD7D7C" w:rsidRDefault="00B24BB9" w:rsidP="00B24BB9">
      <w:pPr>
        <w:spacing w:after="0" w:line="240" w:lineRule="auto"/>
        <w:rPr>
          <w:rFonts w:ascii="Arial" w:hAnsi="Arial" w:cs="Arial"/>
          <w:kern w:val="0"/>
          <w:sz w:val="20"/>
          <w:szCs w:val="20"/>
          <w14:ligatures w14:val="none"/>
        </w:rPr>
      </w:pPr>
      <w:r w:rsidRPr="00DD7D7C">
        <w:rPr>
          <w:rFonts w:ascii="Arial" w:hAnsi="Arial" w:cs="Arial"/>
          <w:kern w:val="0"/>
          <w:sz w:val="20"/>
          <w:szCs w:val="20"/>
          <w14:ligatures w14:val="none"/>
        </w:rPr>
        <w:t>Wichmannstraße 9</w:t>
      </w:r>
    </w:p>
    <w:p w14:paraId="0F3E06CD" w14:textId="77777777" w:rsidR="00B24BB9" w:rsidRPr="00DD7D7C" w:rsidRDefault="00B24BB9" w:rsidP="00B24BB9">
      <w:pPr>
        <w:spacing w:after="0" w:line="240" w:lineRule="auto"/>
        <w:rPr>
          <w:rFonts w:ascii="Arial" w:hAnsi="Arial" w:cs="Arial"/>
          <w:kern w:val="0"/>
          <w:sz w:val="20"/>
          <w:szCs w:val="20"/>
          <w14:ligatures w14:val="none"/>
        </w:rPr>
      </w:pPr>
      <w:r w:rsidRPr="00DD7D7C">
        <w:rPr>
          <w:rFonts w:ascii="Arial" w:hAnsi="Arial" w:cs="Arial"/>
          <w:kern w:val="0"/>
          <w:sz w:val="20"/>
          <w:szCs w:val="20"/>
          <w14:ligatures w14:val="none"/>
        </w:rPr>
        <w:t>10787 Berlin</w:t>
      </w:r>
    </w:p>
    <w:p w14:paraId="5997929B" w14:textId="77777777" w:rsidR="00B24BB9" w:rsidRPr="00DD7D7C" w:rsidRDefault="00B24BB9" w:rsidP="00B24BB9">
      <w:pPr>
        <w:spacing w:after="0" w:line="240" w:lineRule="auto"/>
        <w:rPr>
          <w:rFonts w:ascii="Arial" w:hAnsi="Arial" w:cs="Arial"/>
          <w:kern w:val="0"/>
          <w:sz w:val="20"/>
          <w:szCs w:val="20"/>
          <w14:ligatures w14:val="none"/>
        </w:rPr>
      </w:pPr>
    </w:p>
    <w:p w14:paraId="26E01DA0" w14:textId="77777777" w:rsidR="00B24BB9" w:rsidRPr="00DD7D7C" w:rsidRDefault="00B24BB9" w:rsidP="00B24BB9">
      <w:pPr>
        <w:spacing w:after="0" w:line="240" w:lineRule="auto"/>
        <w:rPr>
          <w:rFonts w:ascii="Arial" w:hAnsi="Arial" w:cs="Arial"/>
          <w:kern w:val="0"/>
          <w:sz w:val="20"/>
          <w:szCs w:val="20"/>
          <w14:ligatures w14:val="none"/>
        </w:rPr>
      </w:pPr>
      <w:r w:rsidRPr="00DD7D7C">
        <w:rPr>
          <w:rFonts w:ascii="Arial" w:hAnsi="Arial" w:cs="Arial"/>
          <w:kern w:val="0"/>
          <w:sz w:val="20"/>
          <w:szCs w:val="20"/>
          <w14:ligatures w14:val="none"/>
        </w:rPr>
        <w:t>Landessozialgericht Berlin-Brandenburg</w:t>
      </w:r>
    </w:p>
    <w:p w14:paraId="7EDD4A61" w14:textId="77777777" w:rsidR="00B24BB9" w:rsidRPr="00DD7D7C" w:rsidRDefault="00B24BB9" w:rsidP="00B24BB9">
      <w:pPr>
        <w:spacing w:after="0" w:line="240" w:lineRule="auto"/>
        <w:rPr>
          <w:rFonts w:ascii="Arial" w:hAnsi="Arial" w:cs="Arial"/>
          <w:kern w:val="0"/>
          <w:sz w:val="20"/>
          <w:szCs w:val="20"/>
          <w14:ligatures w14:val="none"/>
        </w:rPr>
      </w:pPr>
      <w:r w:rsidRPr="00DD7D7C">
        <w:rPr>
          <w:rFonts w:ascii="Arial" w:hAnsi="Arial" w:cs="Arial"/>
          <w:kern w:val="0"/>
          <w:sz w:val="20"/>
          <w:szCs w:val="20"/>
          <w14:ligatures w14:val="none"/>
        </w:rPr>
        <w:t>Senat</w:t>
      </w:r>
    </w:p>
    <w:p w14:paraId="0A7B617B" w14:textId="77777777" w:rsidR="00B24BB9" w:rsidRPr="00DD7D7C" w:rsidRDefault="00B24BB9" w:rsidP="00B24BB9">
      <w:pPr>
        <w:spacing w:after="0" w:line="240" w:lineRule="auto"/>
        <w:rPr>
          <w:rFonts w:ascii="Arial" w:hAnsi="Arial" w:cs="Arial"/>
          <w:kern w:val="0"/>
          <w:sz w:val="20"/>
          <w:szCs w:val="20"/>
          <w14:ligatures w14:val="none"/>
        </w:rPr>
      </w:pPr>
      <w:r w:rsidRPr="00DD7D7C">
        <w:rPr>
          <w:rFonts w:ascii="Arial" w:hAnsi="Arial" w:cs="Arial"/>
          <w:kern w:val="0"/>
          <w:sz w:val="20"/>
          <w:szCs w:val="20"/>
          <w14:ligatures w14:val="none"/>
        </w:rPr>
        <w:t>Försterweg 2–6</w:t>
      </w:r>
    </w:p>
    <w:p w14:paraId="3A5750EC" w14:textId="77777777" w:rsidR="00B24BB9" w:rsidRPr="00DD7D7C" w:rsidRDefault="00B24BB9" w:rsidP="00B24BB9">
      <w:pPr>
        <w:spacing w:after="0" w:line="240" w:lineRule="auto"/>
        <w:rPr>
          <w:rFonts w:ascii="Arial" w:hAnsi="Arial" w:cs="Arial"/>
          <w:kern w:val="0"/>
          <w:sz w:val="20"/>
          <w:szCs w:val="20"/>
          <w14:ligatures w14:val="none"/>
        </w:rPr>
      </w:pPr>
      <w:r w:rsidRPr="00DD7D7C">
        <w:rPr>
          <w:rFonts w:ascii="Arial" w:hAnsi="Arial" w:cs="Arial"/>
          <w:kern w:val="0"/>
          <w:sz w:val="20"/>
          <w:szCs w:val="20"/>
          <w14:ligatures w14:val="none"/>
        </w:rPr>
        <w:t>14482 Potsdam</w:t>
      </w:r>
    </w:p>
    <w:p w14:paraId="42C85223" w14:textId="77777777" w:rsidR="00B24BB9" w:rsidRPr="00DD7D7C" w:rsidRDefault="00B24BB9" w:rsidP="00B24BB9">
      <w:pPr>
        <w:spacing w:after="0" w:line="240" w:lineRule="auto"/>
        <w:rPr>
          <w:rFonts w:ascii="Arial" w:hAnsi="Arial" w:cs="Arial"/>
          <w:kern w:val="0"/>
          <w:sz w:val="20"/>
          <w:szCs w:val="20"/>
          <w14:ligatures w14:val="none"/>
        </w:rPr>
      </w:pPr>
    </w:p>
    <w:p w14:paraId="1A03F1D8" w14:textId="77777777" w:rsidR="00B24BB9" w:rsidRPr="00DD7D7C" w:rsidRDefault="00B24BB9" w:rsidP="00B24BB9">
      <w:pPr>
        <w:spacing w:after="0" w:line="240" w:lineRule="auto"/>
        <w:rPr>
          <w:rFonts w:ascii="Arial" w:hAnsi="Arial" w:cs="Arial"/>
          <w:kern w:val="0"/>
          <w:sz w:val="20"/>
          <w:szCs w:val="20"/>
          <w14:ligatures w14:val="none"/>
        </w:rPr>
      </w:pPr>
      <w:r w:rsidRPr="00DD7D7C">
        <w:rPr>
          <w:rFonts w:ascii="Arial" w:hAnsi="Arial" w:cs="Arial"/>
          <w:kern w:val="0"/>
          <w:sz w:val="20"/>
          <w:szCs w:val="20"/>
          <w14:ligatures w14:val="none"/>
        </w:rPr>
        <w:t>Aktenzeichen: L 1 KR 417/26 B ER</w:t>
      </w:r>
    </w:p>
    <w:p w14:paraId="246198E1" w14:textId="77777777" w:rsidR="00B24BB9" w:rsidRPr="00DD7D7C" w:rsidRDefault="00B24BB9" w:rsidP="00B24BB9">
      <w:pPr>
        <w:spacing w:after="0" w:line="240" w:lineRule="auto"/>
        <w:rPr>
          <w:rFonts w:ascii="Arial" w:hAnsi="Arial" w:cs="Arial"/>
          <w:kern w:val="0"/>
          <w:sz w:val="20"/>
          <w:szCs w:val="20"/>
          <w14:ligatures w14:val="none"/>
        </w:rPr>
      </w:pPr>
      <w:r w:rsidRPr="00DD7D7C">
        <w:rPr>
          <w:rFonts w:ascii="Arial" w:hAnsi="Arial" w:cs="Arial"/>
          <w:kern w:val="0"/>
          <w:sz w:val="20"/>
          <w:szCs w:val="20"/>
          <w14:ligatures w14:val="none"/>
        </w:rPr>
        <w:t>Erste Instanz: S 193 KR 463/26 ER</w:t>
      </w:r>
    </w:p>
    <w:p w14:paraId="4F32A610" w14:textId="77777777" w:rsidR="00B24BB9" w:rsidRPr="00DD7D7C" w:rsidRDefault="00B24BB9" w:rsidP="00B24BB9">
      <w:pPr>
        <w:spacing w:after="0" w:line="240" w:lineRule="auto"/>
        <w:rPr>
          <w:rFonts w:ascii="Arial" w:hAnsi="Arial" w:cs="Arial"/>
          <w:kern w:val="0"/>
          <w:sz w:val="20"/>
          <w:szCs w:val="20"/>
          <w14:ligatures w14:val="none"/>
        </w:rPr>
      </w:pPr>
      <w:r w:rsidRPr="00DD7D7C">
        <w:rPr>
          <w:rFonts w:ascii="Arial" w:hAnsi="Arial" w:cs="Arial"/>
          <w:kern w:val="0"/>
          <w:sz w:val="20"/>
          <w:szCs w:val="20"/>
          <w14:ligatures w14:val="none"/>
        </w:rPr>
        <w:t>Berlin, 03.10.2026</w:t>
      </w:r>
    </w:p>
    <w:p w14:paraId="651981BC" w14:textId="77777777" w:rsidR="00B24BB9" w:rsidRPr="00DD7D7C" w:rsidRDefault="00B24BB9" w:rsidP="00B24BB9">
      <w:pPr>
        <w:spacing w:after="0" w:line="240" w:lineRule="auto"/>
        <w:rPr>
          <w:rFonts w:ascii="Arial" w:hAnsi="Arial" w:cs="Arial"/>
          <w:kern w:val="0"/>
          <w:sz w:val="20"/>
          <w:szCs w:val="20"/>
          <w14:ligatures w14:val="none"/>
        </w:rPr>
      </w:pPr>
    </w:p>
    <w:p w14:paraId="1E9305E8" w14:textId="77777777" w:rsidR="00B24BB9" w:rsidRPr="0081325A" w:rsidRDefault="00B24BB9" w:rsidP="00EC68E6">
      <w:pPr>
        <w:spacing w:after="0" w:line="240" w:lineRule="auto"/>
        <w:jc w:val="both"/>
        <w:rPr>
          <w:rFonts w:ascii="Arial" w:hAnsi="Arial" w:cs="Arial"/>
          <w:b/>
          <w:bCs/>
          <w:kern w:val="0"/>
          <w14:ligatures w14:val="none"/>
        </w:rPr>
      </w:pPr>
      <w:r w:rsidRPr="0081325A">
        <w:rPr>
          <w:rFonts w:ascii="Arial" w:hAnsi="Arial" w:cs="Arial"/>
          <w:b/>
          <w:bCs/>
          <w:kern w:val="0"/>
          <w14:ligatures w14:val="none"/>
        </w:rPr>
        <w:t>1-Widerspruch gegen den Zurückweisungsantrag der AOK und Antrag auf dringenden gerichtlichen Rechtsschutz</w:t>
      </w:r>
    </w:p>
    <w:p w14:paraId="09564B62" w14:textId="77777777" w:rsidR="00B24BB9" w:rsidRPr="00DD7D7C" w:rsidRDefault="00B24BB9" w:rsidP="00EC68E6">
      <w:pPr>
        <w:spacing w:after="0" w:line="240" w:lineRule="auto"/>
        <w:jc w:val="both"/>
        <w:rPr>
          <w:rFonts w:ascii="Arial" w:hAnsi="Arial" w:cs="Arial"/>
          <w:kern w:val="0"/>
          <w:sz w:val="20"/>
          <w:szCs w:val="20"/>
          <w14:ligatures w14:val="none"/>
        </w:rPr>
      </w:pPr>
    </w:p>
    <w:p w14:paraId="4E96A79F"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Ergänzende Stellungnahme zum Schreiben der AOK vom 15.09.2026 und zum Schreiben des Gerichts vom 24.09.2026; Aufrechterhaltung sämtlicher Anträge der 37-seitigen Beschwerde vom 08.09.2026, die am 09.09.2026 beim Gericht eingegangen ist.</w:t>
      </w:r>
    </w:p>
    <w:p w14:paraId="04A9615F" w14:textId="77777777" w:rsidR="00B24BB9" w:rsidRPr="00DD7D7C" w:rsidRDefault="00B24BB9" w:rsidP="00EC68E6">
      <w:pPr>
        <w:spacing w:after="0" w:line="240" w:lineRule="auto"/>
        <w:jc w:val="both"/>
        <w:rPr>
          <w:rFonts w:ascii="Arial" w:hAnsi="Arial" w:cs="Arial"/>
          <w:kern w:val="0"/>
          <w:sz w:val="20"/>
          <w:szCs w:val="20"/>
          <w14:ligatures w14:val="none"/>
        </w:rPr>
      </w:pPr>
    </w:p>
    <w:p w14:paraId="71092E7C" w14:textId="77777777" w:rsidR="00B24BB9"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Sehr geehrte Damen und Herren,</w:t>
      </w:r>
    </w:p>
    <w:p w14:paraId="1CF8088C" w14:textId="77777777" w:rsidR="00767254" w:rsidRDefault="00767254" w:rsidP="00EC68E6">
      <w:pPr>
        <w:spacing w:after="0" w:line="240" w:lineRule="auto"/>
        <w:jc w:val="both"/>
        <w:rPr>
          <w:rFonts w:ascii="Arial" w:hAnsi="Arial" w:cs="Arial"/>
          <w:kern w:val="0"/>
          <w:sz w:val="20"/>
          <w:szCs w:val="20"/>
          <w14:ligatures w14:val="none"/>
        </w:rPr>
      </w:pPr>
    </w:p>
    <w:p w14:paraId="4E5E11C9" w14:textId="77777777" w:rsidR="00767254" w:rsidRPr="00165E3A" w:rsidRDefault="00767254" w:rsidP="00165E3A">
      <w:pPr>
        <w:spacing w:after="0" w:line="240" w:lineRule="auto"/>
        <w:jc w:val="both"/>
        <w:rPr>
          <w:rFonts w:ascii=".AppleSystemUIFont" w:hAnsi=".AppleSystemUIFont" w:cs="Times New Roman"/>
          <w:b/>
          <w:bCs/>
          <w:kern w:val="0"/>
          <w:sz w:val="22"/>
          <w:szCs w:val="22"/>
          <w14:ligatures w14:val="none"/>
        </w:rPr>
      </w:pPr>
      <w:r w:rsidRPr="00165E3A">
        <w:rPr>
          <w:rFonts w:ascii="UICTFontTextStyleBody" w:hAnsi="UICTFontTextStyleBody" w:cs="Times New Roman"/>
          <w:b/>
          <w:bCs/>
          <w:kern w:val="0"/>
          <w:sz w:val="22"/>
          <w:szCs w:val="22"/>
          <w14:ligatures w14:val="none"/>
        </w:rPr>
        <w:t>Einleitende Erklärung – Gegenstand dieses Schreibens, Zweck der ausführlichen tatsächlichen Begründung und mein Antrag auf Maßnahmen durch die zuständigen Stellen</w:t>
      </w:r>
    </w:p>
    <w:p w14:paraId="09DD33E0" w14:textId="77777777" w:rsidR="00767254" w:rsidRPr="00165E3A" w:rsidRDefault="00767254" w:rsidP="00165E3A">
      <w:pPr>
        <w:spacing w:after="0" w:line="240" w:lineRule="auto"/>
        <w:jc w:val="both"/>
        <w:rPr>
          <w:rFonts w:ascii=".AppleSystemUIFont" w:hAnsi=".AppleSystemUIFont" w:cs="Times New Roman"/>
          <w:kern w:val="0"/>
          <w:sz w:val="22"/>
          <w:szCs w:val="22"/>
          <w14:ligatures w14:val="none"/>
        </w:rPr>
      </w:pPr>
    </w:p>
    <w:p w14:paraId="061BC26A" w14:textId="77777777" w:rsidR="00767254" w:rsidRPr="00165E3A" w:rsidRDefault="00767254" w:rsidP="00165E3A">
      <w:pPr>
        <w:spacing w:after="0" w:line="240" w:lineRule="auto"/>
        <w:jc w:val="both"/>
        <w:rPr>
          <w:rFonts w:ascii=".AppleSystemUIFont" w:hAnsi=".AppleSystemUIFont" w:cs="Times New Roman"/>
          <w:kern w:val="0"/>
          <w:sz w:val="22"/>
          <w:szCs w:val="22"/>
          <w14:ligatures w14:val="none"/>
        </w:rPr>
      </w:pPr>
      <w:r w:rsidRPr="00165E3A">
        <w:rPr>
          <w:rFonts w:ascii="UICTFontTextStyleBody" w:hAnsi="UICTFontTextStyleBody" w:cs="Times New Roman"/>
          <w:kern w:val="0"/>
          <w:sz w:val="22"/>
          <w:szCs w:val="22"/>
          <w14:ligatures w14:val="none"/>
        </w:rPr>
        <w:t>„Der Hauptgegenstand dieses Schreibens im vorliegenden Gerichtsverfahren ist meine Beschwerde gegen die AOK Nordost, die Sicherstellung tatsächlicher medizinischer Versorgung, die Beseitigung von Behandlungshindernissen und der dringende gerichtliche Rechtsschutz gegen die fortbestehende Gefahr für mein Leben und meine Gesundheit. Ich verlange vom Landessozialgericht nicht, dass es sämtliche in diesem Schreiben aufgeführten strafrechtlichen, entschädigungsrechtlichen, betreuungsrechtlichen, wohnungsbezogenen und sonstigen Angelegenheiten in der Sache entscheidet. Ich lege diese Ereignisse dar, um die Ursachen der gegenwärtigen Behandlungshindernisse, die Auswirkungen meines Versicherungsstatus, die Schwierigkeiten beim Zugang zu Beweismitteln, die Verschlechterung meines Gesundheitszustands und die Dringlichkeit meines Rechtsschutzbedarfs zu erläutern. Dass eine gesonderte Angelegenheit in die Zuständigkeit einer anderen Stelle fällt, darf nicht als Grund dafür herangezogen werden, für den gegenwärtigen Streit mit der AOK erhebliche Tatsachen unberücksichtigt zu lassen und meinen Antrag auf dringenden Rechtsschutz insgesamt zurückzuweisen.“</w:t>
      </w:r>
    </w:p>
    <w:p w14:paraId="71FE0C29" w14:textId="77777777" w:rsidR="00767254" w:rsidRPr="00165E3A" w:rsidRDefault="00767254" w:rsidP="00165E3A">
      <w:pPr>
        <w:spacing w:after="0" w:line="240" w:lineRule="auto"/>
        <w:jc w:val="both"/>
        <w:rPr>
          <w:rFonts w:ascii=".AppleSystemUIFont" w:hAnsi=".AppleSystemUIFont" w:cs="Times New Roman"/>
          <w:kern w:val="0"/>
          <w:sz w:val="22"/>
          <w:szCs w:val="22"/>
          <w14:ligatures w14:val="none"/>
        </w:rPr>
      </w:pPr>
    </w:p>
    <w:p w14:paraId="3A256ED1" w14:textId="77777777" w:rsidR="00767254" w:rsidRPr="00165E3A" w:rsidRDefault="00767254" w:rsidP="00165E3A">
      <w:pPr>
        <w:spacing w:after="0" w:line="240" w:lineRule="auto"/>
        <w:jc w:val="both"/>
        <w:rPr>
          <w:rFonts w:ascii=".AppleSystemUIFont" w:hAnsi=".AppleSystemUIFont" w:cs="Times New Roman"/>
          <w:kern w:val="0"/>
          <w:sz w:val="22"/>
          <w:szCs w:val="22"/>
          <w14:ligatures w14:val="none"/>
        </w:rPr>
      </w:pPr>
      <w:r w:rsidRPr="00165E3A">
        <w:rPr>
          <w:rFonts w:ascii="UICTFontTextStyleBody" w:hAnsi="UICTFontTextStyleBody" w:cs="Times New Roman"/>
          <w:kern w:val="0"/>
          <w:sz w:val="22"/>
          <w:szCs w:val="22"/>
          <w14:ligatures w14:val="none"/>
        </w:rPr>
        <w:t>„Ich thematisiere die Beteiligung der AOK an dieser Abfolge von Ereignissen gesondert. Ich lege den Vorfall, den ich selbst gehört und beobachtet habe und der einen Vermerk im AOK-System betrifft, wonach nur ein bestimmter Mitarbeiter meinen Fall bearbeiten konnte, die von mir berichteten Änderungen von Entscheidungen nach dem Einlesen meiner Versichertenkarte in das System, die ungeklärte Finanzierung und die ausgebliebene Fortsetzung der Behandlung im Zusammenhang dar. Ich erhebe den Vorwurf, dass die Entscheidungen, internen Vermerke und Verbindungen der AOK eine wesentliche Rolle bei den Behandlungshindernissen und bei der Nichtoffenlegung des tatsächlichen Verlaufs meiner Krankengeschichte gespielt haben. Diesen Vorwurf nehme ich nicht zurück. Es muss anhand konkreter Dokumente offengelegt werden, welche Informationen die AOK wann erhalten hat, welche Entscheidungen sie getroffen hat, welche Informationen sie an die Kliniken weitergegeben hat und welche Auswirkungen dies auf meine Behandlung hatte.“</w:t>
      </w:r>
    </w:p>
    <w:p w14:paraId="49190D62" w14:textId="77777777" w:rsidR="00767254" w:rsidRPr="00165E3A" w:rsidRDefault="00767254" w:rsidP="00165E3A">
      <w:pPr>
        <w:spacing w:after="0" w:line="240" w:lineRule="auto"/>
        <w:jc w:val="both"/>
        <w:rPr>
          <w:rFonts w:ascii=".AppleSystemUIFont" w:hAnsi=".AppleSystemUIFont" w:cs="Times New Roman"/>
          <w:kern w:val="0"/>
          <w:sz w:val="22"/>
          <w:szCs w:val="22"/>
          <w14:ligatures w14:val="none"/>
        </w:rPr>
      </w:pPr>
    </w:p>
    <w:p w14:paraId="6123510D" w14:textId="77777777" w:rsidR="00767254" w:rsidRPr="00165E3A" w:rsidRDefault="00767254" w:rsidP="00165E3A">
      <w:pPr>
        <w:spacing w:after="0" w:line="240" w:lineRule="auto"/>
        <w:jc w:val="both"/>
        <w:rPr>
          <w:rFonts w:ascii=".AppleSystemUIFont" w:hAnsi=".AppleSystemUIFont" w:cs="Times New Roman"/>
          <w:kern w:val="0"/>
          <w:sz w:val="22"/>
          <w:szCs w:val="22"/>
          <w14:ligatures w14:val="none"/>
        </w:rPr>
      </w:pPr>
      <w:r w:rsidRPr="00165E3A">
        <w:rPr>
          <w:rFonts w:ascii="UICTFontTextStyleBody" w:hAnsi="UICTFontTextStyleBody" w:cs="Times New Roman"/>
          <w:kern w:val="0"/>
          <w:sz w:val="22"/>
          <w:szCs w:val="22"/>
          <w14:ligatures w14:val="none"/>
        </w:rPr>
        <w:t xml:space="preserve">„Die verspätete Diagnosestellung oder die verspätete Mitteilung der Diagnosen an mich ist nicht lediglich eine Frage der in den Unterlagen angegebenen Daten. Mein Vorwurf besteht darin, dass mir in jenen Jahren die aufgrund meiner Erkrankungen notwendige Behandlung vorenthalten wurde und dass dies meiner Gesundheit fortdauernden Schaden zugefügt hat. Es muss dargelegt werden, welche Untersuchungen, welche auf die jeweilige Erkrankung ausgerichteten Behandlungen und welche Schutzmaßnahmen vor der Diagnosestellung tatsächlich durchgeführt wurden. Sollte behauptet </w:t>
      </w:r>
      <w:r w:rsidRPr="00165E3A">
        <w:rPr>
          <w:rFonts w:ascii="UICTFontTextStyleBody" w:hAnsi="UICTFontTextStyleBody" w:cs="Times New Roman"/>
          <w:kern w:val="0"/>
          <w:sz w:val="22"/>
          <w:szCs w:val="22"/>
          <w14:ligatures w14:val="none"/>
        </w:rPr>
        <w:lastRenderedPageBreak/>
        <w:t>werden, dass eine solche Behandlung rechtzeitig erfolgt sei, müssen ihr Zeitpunkt, die medizinische Indikation, die erbrachten Leistungen und deren Ergebnisse anhand von Dokumenten nachgewiesen werden. Ich erhebe den Vorwurf, dass diese langjährige Vorenthaltung medizinischer Behandlung und die Verheimlichung medizinischer Informationen mit einer vorsätzlichen Herbeiführung von Gesundheitsschäden zusammenhängen, und halte an diesem Standpunkt fest.“</w:t>
      </w:r>
    </w:p>
    <w:p w14:paraId="22E94182" w14:textId="77777777" w:rsidR="00767254" w:rsidRPr="00165E3A" w:rsidRDefault="00767254" w:rsidP="00165E3A">
      <w:pPr>
        <w:spacing w:after="0" w:line="240" w:lineRule="auto"/>
        <w:jc w:val="both"/>
        <w:rPr>
          <w:rFonts w:ascii=".AppleSystemUIFont" w:hAnsi=".AppleSystemUIFont" w:cs="Times New Roman"/>
          <w:kern w:val="0"/>
          <w:sz w:val="22"/>
          <w:szCs w:val="22"/>
          <w14:ligatures w14:val="none"/>
        </w:rPr>
      </w:pPr>
    </w:p>
    <w:p w14:paraId="6982CD46" w14:textId="77777777" w:rsidR="00767254" w:rsidRPr="00165E3A" w:rsidRDefault="00767254" w:rsidP="00165E3A">
      <w:pPr>
        <w:spacing w:after="0" w:line="240" w:lineRule="auto"/>
        <w:jc w:val="both"/>
        <w:rPr>
          <w:rFonts w:ascii=".AppleSystemUIFont" w:hAnsi=".AppleSystemUIFont" w:cs="Times New Roman"/>
          <w:kern w:val="0"/>
          <w:sz w:val="22"/>
          <w:szCs w:val="22"/>
          <w14:ligatures w14:val="none"/>
        </w:rPr>
      </w:pPr>
      <w:r w:rsidRPr="00165E3A">
        <w:rPr>
          <w:rFonts w:ascii="UICTFontTextStyleBody" w:hAnsi="UICTFontTextStyleBody" w:cs="Times New Roman"/>
          <w:kern w:val="0"/>
          <w:sz w:val="22"/>
          <w:szCs w:val="22"/>
          <w14:ligatures w14:val="none"/>
        </w:rPr>
        <w:t>„Auf der Grundlage der §§ 103, 106 und 123 SGG verlange ich vom Gericht, den Streitgegenstand des vorliegenden Verfahrens unter Berücksichtigung des gesamten Inhalts meiner Anträge zu bestimmen, die von ihm als unklar angesehenen Anträge mit mir zu klären und sämtliche wesentlichen Tatsachen zu untersuchen, die in seine Zuständigkeit fallen. Sollte eine gesonderte Angelegenheit als außerhalb der Zuständigkeit dieses Gerichts liegend angesehen werden, müssen die betreffende Angelegenheit und die dafür maßgebliche Rechtsgrundlage konkret benannt werden, und mir muss Gelegenheit zur Stellungnahme gegeben werden. Eine Angelegenheit, die in die Zuständigkeit einer anderen Stelle fällt, darf nicht mit Beweismitteln und Tatsachen vermischt werden, die für das vorliegende Verfahren erheblich sind.“</w:t>
      </w:r>
    </w:p>
    <w:p w14:paraId="5A09E758" w14:textId="77777777" w:rsidR="00767254" w:rsidRPr="00165E3A" w:rsidRDefault="00767254" w:rsidP="00165E3A">
      <w:pPr>
        <w:spacing w:after="0" w:line="240" w:lineRule="auto"/>
        <w:jc w:val="both"/>
        <w:rPr>
          <w:rFonts w:ascii=".AppleSystemUIFont" w:hAnsi=".AppleSystemUIFont" w:cs="Times New Roman"/>
          <w:kern w:val="0"/>
          <w:sz w:val="22"/>
          <w:szCs w:val="22"/>
          <w14:ligatures w14:val="none"/>
        </w:rPr>
      </w:pPr>
    </w:p>
    <w:p w14:paraId="48FD10E8" w14:textId="77777777" w:rsidR="00767254" w:rsidRPr="00165E3A" w:rsidRDefault="00767254" w:rsidP="00165E3A">
      <w:pPr>
        <w:spacing w:after="0" w:line="240" w:lineRule="auto"/>
        <w:jc w:val="both"/>
        <w:rPr>
          <w:rFonts w:ascii=".AppleSystemUIFont" w:hAnsi=".AppleSystemUIFont" w:cs="Times New Roman"/>
          <w:kern w:val="0"/>
          <w:sz w:val="22"/>
          <w:szCs w:val="22"/>
          <w14:ligatures w14:val="none"/>
        </w:rPr>
      </w:pPr>
      <w:r w:rsidRPr="00165E3A">
        <w:rPr>
          <w:rFonts w:ascii="UICTFontTextStyleBody" w:hAnsi="UICTFontTextStyleBody" w:cs="Times New Roman"/>
          <w:kern w:val="0"/>
          <w:sz w:val="22"/>
          <w:szCs w:val="22"/>
          <w14:ligatures w14:val="none"/>
        </w:rPr>
        <w:t>„Sollte hinsichtlich eines gesonderten gerichtlichen Antrags die Unzulässigkeit des gewählten Rechtswegs festgestellt werden, muss im Rahmen der jeweiligen Anwendungsvoraussetzungen die Regelung über die Verweisung an das zuständige Gericht gemäß § 17a Abs. 2 GVG in Verbindung mit § 202 SGG berücksichtigt werden. Hinsichtlich der Unterlagen, die eine strafrechtliche Verantwortlichkeit, eine verwaltungsrechtliche Aufsicht oder eine Bewertung durch eine andere zuständige Stelle betreffen, beantrage ich gesondert deren Weiterleitung an die jeweils zuständige Stelle nach Maßgabe der gesetzlichen Vorschriften. Mit diesem Antrag wende ich mich dagegen, dass diese Unterlagen unter Berufung auf die Zuständigkeitsverteilung unbeantwortet bleiben. Sollte eine Weiterleitung erfolgen, muss mir mitgeteilt werden, welche Unterlagen an welchem Datum an welche Stelle weitergeleitet wurden. Sollte eine Weiterleitung als unmöglich oder rechtlich unzulässig angesehen werden, müssen die Gründe sowie die zuständige Stelle, an die ich mich wenden kann, konkret angegeben werden.“</w:t>
      </w:r>
    </w:p>
    <w:p w14:paraId="2F7E6A60" w14:textId="77777777" w:rsidR="00767254" w:rsidRPr="00165E3A" w:rsidRDefault="00767254" w:rsidP="00165E3A">
      <w:pPr>
        <w:spacing w:after="0" w:line="240" w:lineRule="auto"/>
        <w:jc w:val="both"/>
        <w:rPr>
          <w:rFonts w:ascii=".AppleSystemUIFont" w:hAnsi=".AppleSystemUIFont" w:cs="Times New Roman"/>
          <w:kern w:val="0"/>
          <w:sz w:val="22"/>
          <w:szCs w:val="22"/>
          <w14:ligatures w14:val="none"/>
        </w:rPr>
      </w:pPr>
    </w:p>
    <w:p w14:paraId="1FC3B367" w14:textId="77777777" w:rsidR="00767254" w:rsidRPr="00165E3A" w:rsidRDefault="00767254" w:rsidP="00165E3A">
      <w:pPr>
        <w:spacing w:after="0" w:line="240" w:lineRule="auto"/>
        <w:jc w:val="both"/>
        <w:rPr>
          <w:rFonts w:ascii=".AppleSystemUIFont" w:hAnsi=".AppleSystemUIFont" w:cs="Times New Roman"/>
          <w:kern w:val="0"/>
          <w:sz w:val="22"/>
          <w:szCs w:val="22"/>
          <w14:ligatures w14:val="none"/>
        </w:rPr>
      </w:pPr>
      <w:r w:rsidRPr="00165E3A">
        <w:rPr>
          <w:rFonts w:ascii="UICTFontTextStyleBody" w:hAnsi="UICTFontTextStyleBody" w:cs="Times New Roman"/>
          <w:kern w:val="0"/>
          <w:sz w:val="22"/>
          <w:szCs w:val="22"/>
          <w14:ligatures w14:val="none"/>
        </w:rPr>
        <w:t>„Als schwerkranker und schwerbehinderter Mensch, der seit vielen Jahren darauf hinweist, dass seine Gesundheit und seine Möglichkeiten zu einem selbstständigen Leben zerstört worden sind, verlange ich die Gewährleistung meines tatsächlichen Zugangs zum Rechtsschutz. Das Diskriminierungsverbot wegen einer Behinderung nach Art. 3 Abs. 3 des Grundgesetzes und die Gewährleistung wirksamen gerichtlichen Rechtsschutzes nach Art. 19 Abs. 4 des Grundgesetzes sowie die Gewährleistung des Zugangs zur Justiz nach Art. 13 des Übereinkommens der Vereinten Nationen über die Rechte von Menschen mit Behinderungen müssen berücksichtigt werden. Bei der Klarstellung meiner Anträge, der Anforderung von Unterlagen und der Feststellung der Zuständigkeiten müssen mein Gesundheitszustand und meine Möglichkeiten, meine rechtliche Verteidigung persönlich vorzubereiten, berücksichtigt werden. Die Weiterleitung von Unterlagen an andere zuständige Stellen und die Untersuchung früherer Verantwortlichkeiten dürfen nicht dazu führen, dass im vorliegenden Verfahren eine Entscheidung über den dringenden Rechtsschutz gemäß § 86b Abs. 2 SGG, die erforderlichen Untersuchungen und die tatsächliche medizinische Behandlung verzögert wird.“</w:t>
      </w:r>
    </w:p>
    <w:p w14:paraId="4DFDAE50" w14:textId="77777777" w:rsidR="00767254" w:rsidRPr="00165E3A" w:rsidRDefault="00767254" w:rsidP="00165E3A">
      <w:pPr>
        <w:spacing w:after="0" w:line="240" w:lineRule="auto"/>
        <w:jc w:val="both"/>
        <w:rPr>
          <w:rFonts w:ascii="Arial" w:hAnsi="Arial" w:cs="Arial"/>
          <w:kern w:val="0"/>
          <w:sz w:val="22"/>
          <w:szCs w:val="22"/>
          <w14:ligatures w14:val="none"/>
        </w:rPr>
      </w:pPr>
    </w:p>
    <w:p w14:paraId="08493500" w14:textId="77777777" w:rsidR="00B24BB9" w:rsidRPr="00DD7D7C" w:rsidRDefault="00B24BB9" w:rsidP="00EC68E6">
      <w:pPr>
        <w:spacing w:after="0" w:line="240" w:lineRule="auto"/>
        <w:jc w:val="both"/>
        <w:rPr>
          <w:rFonts w:ascii="Arial" w:hAnsi="Arial" w:cs="Arial"/>
          <w:kern w:val="0"/>
          <w:sz w:val="20"/>
          <w:szCs w:val="20"/>
          <w14:ligatures w14:val="none"/>
        </w:rPr>
      </w:pPr>
    </w:p>
    <w:p w14:paraId="7B82EE54" w14:textId="5D14B387" w:rsidR="00B24BB9" w:rsidRPr="0081325A" w:rsidRDefault="00B24BB9" w:rsidP="00EC68E6">
      <w:pPr>
        <w:spacing w:after="0" w:line="240" w:lineRule="auto"/>
        <w:jc w:val="both"/>
        <w:rPr>
          <w:rFonts w:ascii="Arial" w:hAnsi="Arial" w:cs="Arial"/>
          <w:b/>
          <w:bCs/>
          <w:kern w:val="0"/>
          <w:sz w:val="20"/>
          <w:szCs w:val="20"/>
          <w14:ligatures w14:val="none"/>
        </w:rPr>
      </w:pPr>
      <w:r w:rsidRPr="0081325A">
        <w:rPr>
          <w:rFonts w:ascii="Arial" w:hAnsi="Arial" w:cs="Arial"/>
          <w:b/>
          <w:bCs/>
          <w:kern w:val="0"/>
          <w:sz w:val="20"/>
          <w:szCs w:val="20"/>
          <w14:ligatures w14:val="none"/>
        </w:rPr>
        <w:t xml:space="preserve">1.1 </w:t>
      </w:r>
      <w:r w:rsidR="00130E22">
        <w:rPr>
          <w:rFonts w:ascii="Arial" w:hAnsi="Arial" w:cs="Arial"/>
          <w:b/>
          <w:bCs/>
          <w:kern w:val="0"/>
          <w:sz w:val="20"/>
          <w:szCs w:val="20"/>
          <w14:ligatures w14:val="none"/>
        </w:rPr>
        <w:t xml:space="preserve">- </w:t>
      </w:r>
      <w:r w:rsidRPr="0081325A">
        <w:rPr>
          <w:rFonts w:ascii="Arial" w:hAnsi="Arial" w:cs="Arial"/>
          <w:b/>
          <w:bCs/>
          <w:kern w:val="0"/>
          <w:sz w:val="20"/>
          <w:szCs w:val="20"/>
          <w14:ligatures w14:val="none"/>
        </w:rPr>
        <w:t>Aufrechterhaltung sämtlicher Anträge meiner Beschwerde und der von mir beim Gericht beantragte Rechtsschutz</w:t>
      </w:r>
    </w:p>
    <w:p w14:paraId="68FE0898" w14:textId="77777777" w:rsidR="00B24BB9" w:rsidRPr="00DD7D7C" w:rsidRDefault="00B24BB9" w:rsidP="00EC68E6">
      <w:pPr>
        <w:spacing w:after="0" w:line="240" w:lineRule="auto"/>
        <w:jc w:val="both"/>
        <w:rPr>
          <w:rFonts w:ascii="Arial" w:hAnsi="Arial" w:cs="Arial"/>
          <w:kern w:val="0"/>
          <w:sz w:val="20"/>
          <w:szCs w:val="20"/>
          <w14:ligatures w14:val="none"/>
        </w:rPr>
      </w:pPr>
    </w:p>
    <w:p w14:paraId="749CA7A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widerspreche entschieden dem im Schreiben der AOK Nordost vom 15.09.2026 gestellten Antrag auf Zurückweisung meiner Beschwerde. Angesichts der von mir mitgeteilten ernsthaften Gefahr für mein Leben und meine Gesundheit, des seit Jahren bestehenden Behandlungsproblems und der auch während des Gerichtsverfahrens nicht beseitigten Hindernisse verlange ich dringenden, konkreten und vollstreckbaren gerichtlichen Rechtsschutz.</w:t>
      </w:r>
    </w:p>
    <w:p w14:paraId="38D7A15B" w14:textId="77777777" w:rsidR="00B24BB9" w:rsidRPr="00DD7D7C" w:rsidRDefault="00B24BB9" w:rsidP="00EC68E6">
      <w:pPr>
        <w:spacing w:after="0" w:line="240" w:lineRule="auto"/>
        <w:jc w:val="both"/>
        <w:rPr>
          <w:rFonts w:ascii="Arial" w:hAnsi="Arial" w:cs="Arial"/>
          <w:kern w:val="0"/>
          <w:sz w:val="20"/>
          <w:szCs w:val="20"/>
          <w14:ligatures w14:val="none"/>
        </w:rPr>
      </w:pPr>
    </w:p>
    <w:p w14:paraId="4356000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Ich halte SÄMTLICHE Teile, Behauptungen, Einwendungen, Beweisverweise und Anträge meiner 37-seitigen Beschwerde vom 08.09.2026, die ich am 09.09.2026 persönlich eingereicht habe und deren Eingang durch das Schreiben des Gerichts vom 11.09.2026 bestätigt wurde, in vollem Umfang aufrecht. Die Anlagen der Beschwerde sind ebenfalls in diese Bezugnahme eingeschlossen. Dieses ergänzende Schreiben ersetzt die frühere Beschwerde nicht, verändert ihre Ausrichtung nicht, schränkt ihren Umfang </w:t>
      </w:r>
      <w:r w:rsidRPr="00DD7D7C">
        <w:rPr>
          <w:rFonts w:ascii="Arial" w:hAnsi="Arial" w:cs="Arial"/>
          <w:kern w:val="0"/>
          <w:sz w:val="20"/>
          <w:szCs w:val="20"/>
          <w14:ligatures w14:val="none"/>
        </w:rPr>
        <w:lastRenderedPageBreak/>
        <w:t>nicht ein, nimmt keine meiner Behauptungen zurück und darf nicht als Verzicht auf irgendeinen Antrag verstanden werden. Auch die hier nicht gesondert wiederholten Teile bleiben aufrechterhalten. Ich erkläre die Sache nicht für erledigt.</w:t>
      </w:r>
    </w:p>
    <w:p w14:paraId="554C739F" w14:textId="77777777" w:rsidR="00B24BB9" w:rsidRPr="00DD7D7C" w:rsidRDefault="00B24BB9" w:rsidP="00EC68E6">
      <w:pPr>
        <w:spacing w:after="0" w:line="240" w:lineRule="auto"/>
        <w:jc w:val="both"/>
        <w:rPr>
          <w:rFonts w:ascii="Arial" w:hAnsi="Arial" w:cs="Arial"/>
          <w:kern w:val="0"/>
          <w:sz w:val="20"/>
          <w:szCs w:val="20"/>
          <w14:ligatures w14:val="none"/>
        </w:rPr>
      </w:pPr>
    </w:p>
    <w:p w14:paraId="70FC7B7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beantrage, dass das Gericht den Beschluss vom 20.08.2026 aufhebt oder abändert, die erforderlichen Ermittlungen im Beschwerdeverfahren selbst durchführt und im Rahmen seiner prozessualen Befugnisse eine Entscheidung über die tatsächliche Sicherstellung der medizinischen Versorgung trifft. Wie bereits in meiner früheren Beschwerde beantrage ich nicht lediglich die erneute Zurückverweisung der Sache an die erste Instanz. Ein wesentlicher Teil meiner Beschwerde betrifft gerade die Fragen, die in jener Instanz ungeprüft geblieben sind.</w:t>
      </w:r>
    </w:p>
    <w:p w14:paraId="211A7DB9" w14:textId="77777777" w:rsidR="00B24BB9" w:rsidRPr="00DD7D7C" w:rsidRDefault="00B24BB9" w:rsidP="00EC68E6">
      <w:pPr>
        <w:spacing w:after="0" w:line="240" w:lineRule="auto"/>
        <w:jc w:val="both"/>
        <w:rPr>
          <w:rFonts w:ascii="Arial" w:hAnsi="Arial" w:cs="Arial"/>
          <w:kern w:val="0"/>
          <w:sz w:val="20"/>
          <w:szCs w:val="20"/>
          <w14:ligatures w14:val="none"/>
        </w:rPr>
      </w:pPr>
    </w:p>
    <w:p w14:paraId="1055D9BB" w14:textId="77777777" w:rsidR="00B24BB9" w:rsidRPr="00130E22" w:rsidRDefault="00B24BB9" w:rsidP="00EC68E6">
      <w:pPr>
        <w:spacing w:after="0" w:line="240" w:lineRule="auto"/>
        <w:jc w:val="both"/>
        <w:rPr>
          <w:rFonts w:ascii="Arial" w:hAnsi="Arial" w:cs="Arial"/>
          <w:b/>
          <w:bCs/>
          <w:kern w:val="0"/>
          <w:sz w:val="20"/>
          <w:szCs w:val="20"/>
          <w14:ligatures w14:val="none"/>
        </w:rPr>
      </w:pPr>
      <w:r w:rsidRPr="00130E22">
        <w:rPr>
          <w:rFonts w:ascii="Arial" w:hAnsi="Arial" w:cs="Arial"/>
          <w:b/>
          <w:bCs/>
          <w:kern w:val="0"/>
          <w:sz w:val="20"/>
          <w:szCs w:val="20"/>
          <w14:ligatures w14:val="none"/>
        </w:rPr>
        <w:t>1.2 - Die unterstützende Rolle von Levent Göktekin, mein persönlicher prozessualer Wille und die persönliche Führung des Verfahrens</w:t>
      </w:r>
    </w:p>
    <w:p w14:paraId="488EA543" w14:textId="77777777" w:rsidR="00B24BB9" w:rsidRPr="00DD7D7C" w:rsidRDefault="00B24BB9" w:rsidP="00EC68E6">
      <w:pPr>
        <w:spacing w:after="0" w:line="240" w:lineRule="auto"/>
        <w:jc w:val="both"/>
        <w:rPr>
          <w:rFonts w:ascii="Arial" w:hAnsi="Arial" w:cs="Arial"/>
          <w:kern w:val="0"/>
          <w:sz w:val="20"/>
          <w:szCs w:val="20"/>
          <w14:ligatures w14:val="none"/>
        </w:rPr>
      </w:pPr>
    </w:p>
    <w:p w14:paraId="2366DC6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halte es für erforderlich, Ihnen eine wichtige Information mitzuteilen: Im Verfahren 54 XVII 8/22 des Amtsgerichts Mitte wurde Levent Göktekin nicht auf Antrag eines Arztes, sondern auf meinen eigenen Wunsch hin als unterstützender Betreuer und nicht als rechtlicher Betreuer für mich bestellt. Ich habe diese Unterstützung auf eigenen Wunsch beantragt, damit mir geholfen wird, und nicht damit an meiner Stelle Entscheidungen getroffen werden oder unabhängig von mir in meine Angelegenheiten eingegriffen wird. Ich widerspreche der Darstellung seiner unterstützenden Rolle als einer Befugnis, die meinen Willen ersetzt. Ich bitte Sie, diese wichtige Situation, den Inhalt des Bestellungsbeschlusses und meinen Willen in Ihrer Gerichtsverhandlung zu berücksichtigen.</w:t>
      </w:r>
    </w:p>
    <w:p w14:paraId="3C210AF8" w14:textId="77777777" w:rsidR="00B24BB9" w:rsidRPr="00DD7D7C" w:rsidRDefault="00B24BB9" w:rsidP="00EC68E6">
      <w:pPr>
        <w:spacing w:after="0" w:line="240" w:lineRule="auto"/>
        <w:jc w:val="both"/>
        <w:rPr>
          <w:rFonts w:ascii="Arial" w:hAnsi="Arial" w:cs="Arial"/>
          <w:kern w:val="0"/>
          <w:sz w:val="20"/>
          <w:szCs w:val="20"/>
          <w14:ligatures w14:val="none"/>
        </w:rPr>
      </w:pPr>
    </w:p>
    <w:p w14:paraId="5AAE997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habe dieses Gerichtsverfahren selbst eingeleitet und führe es persönlich. Levent Göktekin wurde nicht auf Antrag eines Arztes oder einer anderen Stelle, sondern auf meinen eigenen Wunsch hin bestellt, um mir Unterstützung zu leisten. Ich widerspreche entschieden seiner Darstellung als rechtlicher Vertreter, der meinen Willen hinsichtlich meines Lebens, meiner Behandlung und meiner Gerichtsverfahren ersetzt.</w:t>
      </w:r>
    </w:p>
    <w:p w14:paraId="774368F6" w14:textId="77777777" w:rsidR="00B24BB9" w:rsidRPr="00DD7D7C" w:rsidRDefault="00B24BB9" w:rsidP="00EC68E6">
      <w:pPr>
        <w:spacing w:after="0" w:line="240" w:lineRule="auto"/>
        <w:jc w:val="both"/>
        <w:rPr>
          <w:rFonts w:ascii="Arial" w:hAnsi="Arial" w:cs="Arial"/>
          <w:kern w:val="0"/>
          <w:sz w:val="20"/>
          <w:szCs w:val="20"/>
          <w14:ligatures w14:val="none"/>
        </w:rPr>
      </w:pPr>
    </w:p>
    <w:p w14:paraId="701E9EA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Der Bestellungsbeschluss im Verfahren 54 XVII 8/22 des Amtsgerichts Mitte muss vollständig angefordert werden. Mein Wille und der tatsächliche Inhalt dieses Beschlusses müssen zugrunde gelegt werden. Ich will nicht, dass Levent Göktekin in diesem konkreten Gerichtsverfahren in meinem Namen meine Anträge ändert, einschränkt oder zurücknimmt oder an meiner Stelle prozessuale Willenserklärungen abgibt. Unterstützung zu leisten bedeutet nicht, dass ihm die Führung des Verfahrens übertragen wird.</w:t>
      </w:r>
    </w:p>
    <w:p w14:paraId="61BA2FAF" w14:textId="77777777" w:rsidR="00B24BB9" w:rsidRPr="00DD7D7C" w:rsidRDefault="00B24BB9" w:rsidP="00EC68E6">
      <w:pPr>
        <w:spacing w:after="0" w:line="240" w:lineRule="auto"/>
        <w:jc w:val="both"/>
        <w:rPr>
          <w:rFonts w:ascii="Arial" w:hAnsi="Arial" w:cs="Arial"/>
          <w:kern w:val="0"/>
          <w:sz w:val="20"/>
          <w:szCs w:val="20"/>
          <w14:ligatures w14:val="none"/>
        </w:rPr>
      </w:pPr>
    </w:p>
    <w:p w14:paraId="3EC42883"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Diese Unterscheidung ist auch rechtlich bedeutsam. SGG § 73(1) sieht vor, dass eine Partei ihr Verfahren vor dem Sozialgericht und dem Landessozialgericht persönlich führen kann. BGB § 1821 sieht vor, dass der Betreuer die Person dabei unterstützt, ihre Angelegenheiten rechtlich selbst zu besorgen, und von seiner Vertretungsbefugnis nur Gebrauch macht, soweit dies erforderlich ist. Deshalb muss meine prozessuale Beteiligung aufgrund meines eigenen Willens zugrunde gelegt werden.</w:t>
      </w:r>
    </w:p>
    <w:p w14:paraId="0652FE90" w14:textId="77777777" w:rsidR="00B24BB9" w:rsidRPr="00DD7D7C" w:rsidRDefault="00B24BB9" w:rsidP="00EC68E6">
      <w:pPr>
        <w:spacing w:after="0" w:line="240" w:lineRule="auto"/>
        <w:jc w:val="both"/>
        <w:rPr>
          <w:rFonts w:ascii="Arial" w:hAnsi="Arial" w:cs="Arial"/>
          <w:kern w:val="0"/>
          <w:sz w:val="20"/>
          <w:szCs w:val="20"/>
          <w14:ligatures w14:val="none"/>
        </w:rPr>
      </w:pPr>
    </w:p>
    <w:p w14:paraId="38FC8D0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Auf den Seiten 3–5 meiner Beschwerde habe ich über persönliche und familiäre Verbindungen von Levent Göktekin zu Personen informiert, die am Behandlungsprozess beteiligt waren, und Einwände wegen eines möglichen Interessenkonflikts in diesem konkreten Verfahren erhoben. Diesen Einwand halte ich in vollem Umfang aufrecht. Es handelt sich dabei nicht um einen gesonderten persönlichen Vorwurf gegen seine Person; vielmehr geht es um mein Recht, mein Verfahren selbst zu führen und selbst die Kontrolle über prozessuale Entscheidungen zu behalten, die in meinem Namen getroffen werden.</w:t>
      </w:r>
    </w:p>
    <w:p w14:paraId="4BBB9159" w14:textId="77777777" w:rsidR="00B24BB9" w:rsidRPr="00DD7D7C" w:rsidRDefault="00B24BB9" w:rsidP="00EC68E6">
      <w:pPr>
        <w:spacing w:after="0" w:line="240" w:lineRule="auto"/>
        <w:jc w:val="both"/>
        <w:rPr>
          <w:rFonts w:ascii="Arial" w:hAnsi="Arial" w:cs="Arial"/>
          <w:kern w:val="0"/>
          <w:sz w:val="20"/>
          <w:szCs w:val="20"/>
          <w14:ligatures w14:val="none"/>
        </w:rPr>
      </w:pPr>
    </w:p>
    <w:p w14:paraId="75C3DF9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Obwohl im Gerichtsschreiben vom 24.09.2026 ausdrücklich festgehalten wurde, dass ich das Verfahren persönlich führen möchte, wurde Levent Göktekin Gelegenheit gegeben, innerhalb von 10 Tagen Stellung zu nehmen. Die Anforderung von Informationen über seine frühere Tätigkeit, die von ihm erhaltenen Unterlagen und die von ihm geführte Korrespondenz muss strikt von seiner Anerkennung als mein Vertreter getrennt werden. Falls das Gericht seine Beteiligung für erforderlich hält, muss es deren konkrete Rechtsgrundlage und Umfang sowie die Befugnisse angeben, auf die sie sich bezieht.</w:t>
      </w:r>
    </w:p>
    <w:p w14:paraId="7664AE84" w14:textId="77777777" w:rsidR="00B24BB9" w:rsidRPr="00DD7D7C" w:rsidRDefault="00B24BB9" w:rsidP="00EC68E6">
      <w:pPr>
        <w:spacing w:after="0" w:line="240" w:lineRule="auto"/>
        <w:jc w:val="both"/>
        <w:rPr>
          <w:rFonts w:ascii="Arial" w:hAnsi="Arial" w:cs="Arial"/>
          <w:kern w:val="0"/>
          <w:sz w:val="20"/>
          <w:szCs w:val="20"/>
          <w14:ligatures w14:val="none"/>
        </w:rPr>
      </w:pPr>
    </w:p>
    <w:p w14:paraId="0F87ECE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Es muss vollständig untersucht werden, auf wessen Initiative er nach dem 05.05.2026 in dieses Verfahren einbezogen wurde, auf welcher Rechtsgrundlage die ihm eingeräumte einmonatige Frist beruhte, weshalb mir seit Juni die Gerichtskorrespondenz nicht unmittelbar zugestellt wurde, sowie mein Verlangen vom 15.07.2026 nach unmittelbarer Unterrichtung und der Umstand, dass ich von dem Beschluss vom 20.08.2026 erst am 01.09.2026 nach meiner eigenen Nachfrage erfahren habe. Sämtliche Versand- und Zustellnachweise müssen angefordert werden.</w:t>
      </w:r>
    </w:p>
    <w:p w14:paraId="6C98F405" w14:textId="77777777" w:rsidR="00B24BB9" w:rsidRPr="00DD7D7C" w:rsidRDefault="00B24BB9" w:rsidP="00EC68E6">
      <w:pPr>
        <w:spacing w:after="0" w:line="240" w:lineRule="auto"/>
        <w:jc w:val="both"/>
        <w:rPr>
          <w:rFonts w:ascii="Arial" w:hAnsi="Arial" w:cs="Arial"/>
          <w:kern w:val="0"/>
          <w:sz w:val="20"/>
          <w:szCs w:val="20"/>
          <w14:ligatures w14:val="none"/>
        </w:rPr>
      </w:pPr>
    </w:p>
    <w:p w14:paraId="42D65F4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Ich beantrage, dass mir Kopien sämtlicher Antworten vorgelegt werden, die das Gericht von Levent Göktekin erhalten hat und künftig erhalten wird, und dass mir die Möglichkeit gewährleistet wird, zu diesen </w:t>
      </w:r>
      <w:r w:rsidRPr="00DD7D7C">
        <w:rPr>
          <w:rFonts w:ascii="Arial" w:hAnsi="Arial" w:cs="Arial"/>
          <w:kern w:val="0"/>
          <w:sz w:val="20"/>
          <w:szCs w:val="20"/>
          <w14:ligatures w14:val="none"/>
        </w:rPr>
        <w:lastRenderedPageBreak/>
        <w:t>Antworten persönlich Stellung zu nehmen. Keine von ihm ohne mein Wissen und meinen Willen abgegebene Erklärung darf als Rücknahme, Einschränkung oder Änderung meiner Anträge aufgefasst werden.</w:t>
      </w:r>
    </w:p>
    <w:p w14:paraId="3512CDA3" w14:textId="77777777" w:rsidR="00B24BB9" w:rsidRPr="00DD7D7C" w:rsidRDefault="00B24BB9" w:rsidP="00EC68E6">
      <w:pPr>
        <w:spacing w:after="0" w:line="240" w:lineRule="auto"/>
        <w:jc w:val="both"/>
        <w:rPr>
          <w:rFonts w:ascii="Arial" w:hAnsi="Arial" w:cs="Arial"/>
          <w:kern w:val="0"/>
          <w:sz w:val="20"/>
          <w:szCs w:val="20"/>
          <w14:ligatures w14:val="none"/>
        </w:rPr>
      </w:pPr>
    </w:p>
    <w:p w14:paraId="2D67B6B0" w14:textId="77777777" w:rsidR="00B24BB9" w:rsidRPr="00C0465E" w:rsidRDefault="00B24BB9" w:rsidP="00EC68E6">
      <w:pPr>
        <w:spacing w:after="0" w:line="240" w:lineRule="auto"/>
        <w:jc w:val="both"/>
        <w:rPr>
          <w:rFonts w:ascii="Arial" w:hAnsi="Arial" w:cs="Arial"/>
          <w:b/>
          <w:bCs/>
          <w:kern w:val="0"/>
          <w:sz w:val="20"/>
          <w:szCs w:val="20"/>
          <w14:ligatures w14:val="none"/>
        </w:rPr>
      </w:pPr>
      <w:r w:rsidRPr="00C0465E">
        <w:rPr>
          <w:rFonts w:ascii="Arial" w:hAnsi="Arial" w:cs="Arial"/>
          <w:b/>
          <w:bCs/>
          <w:kern w:val="0"/>
          <w:sz w:val="20"/>
          <w:szCs w:val="20"/>
          <w14:ligatures w14:val="none"/>
        </w:rPr>
        <w:t>1.3 - Die Nichtumsetzung des Behandlungsplans über 27.000 Euro und die Unklarheit der Finanzierung durch die AOK</w:t>
      </w:r>
    </w:p>
    <w:p w14:paraId="7ED85AEC" w14:textId="77777777" w:rsidR="00B24BB9" w:rsidRPr="00DD7D7C" w:rsidRDefault="00B24BB9" w:rsidP="00EC68E6">
      <w:pPr>
        <w:spacing w:after="0" w:line="240" w:lineRule="auto"/>
        <w:jc w:val="both"/>
        <w:rPr>
          <w:rFonts w:ascii="Arial" w:hAnsi="Arial" w:cs="Arial"/>
          <w:kern w:val="0"/>
          <w:sz w:val="20"/>
          <w:szCs w:val="20"/>
          <w14:ligatures w14:val="none"/>
        </w:rPr>
      </w:pPr>
    </w:p>
    <w:p w14:paraId="4D24F98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Der ursprüngliche Anlass meiner Beschwerde ist die Nichtumsetzung des im Januar 2026 erstellten und der AOK vorgelegten Behandlungsplans über ungefähr 27.000 Euro. Bis März konnte ich weder vom Arzt noch von meinem unterstützenden Betreuer Levent Göktekin eine konkrete Antwort darauf erhalten, weshalb die Behandlung nicht begonnen hatte. Jedes Mal wurde mir mitgeteilt, dass eine Antwort der AOK erwartet werde und noch keine Antwort eingegangen sei.</w:t>
      </w:r>
    </w:p>
    <w:p w14:paraId="1E85C288" w14:textId="77777777" w:rsidR="00B24BB9" w:rsidRPr="00DD7D7C" w:rsidRDefault="00B24BB9" w:rsidP="00EC68E6">
      <w:pPr>
        <w:spacing w:after="0" w:line="240" w:lineRule="auto"/>
        <w:jc w:val="both"/>
        <w:rPr>
          <w:rFonts w:ascii="Arial" w:hAnsi="Arial" w:cs="Arial"/>
          <w:kern w:val="0"/>
          <w:sz w:val="20"/>
          <w:szCs w:val="20"/>
          <w14:ligatures w14:val="none"/>
        </w:rPr>
      </w:pPr>
    </w:p>
    <w:p w14:paraId="0C84930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bis Ende 2025 und Anfang 2026 lediglich teilweise erteilte Kostenübernahmezusage der AOK hat die Finanzierung der Behandlung als Ganzes nicht sichergestellt. Die AOK hat nicht eindeutig angegeben, welche Leistungen und welchen konkreten Betrag sie übernehmen würde. Mir wurde nicht klar mitgeteilt, welcher Betrag bewilligt worden war, welche Behandlungen von dieser Bewilligung erfasst waren und wer die Kosten der übrigen notwendigen Behandlung übernehmen würde.</w:t>
      </w:r>
    </w:p>
    <w:p w14:paraId="55085EA9" w14:textId="77777777" w:rsidR="00B24BB9" w:rsidRPr="00DD7D7C" w:rsidRDefault="00B24BB9" w:rsidP="00EC68E6">
      <w:pPr>
        <w:spacing w:after="0" w:line="240" w:lineRule="auto"/>
        <w:jc w:val="both"/>
        <w:rPr>
          <w:rFonts w:ascii="Arial" w:hAnsi="Arial" w:cs="Arial"/>
          <w:kern w:val="0"/>
          <w:sz w:val="20"/>
          <w:szCs w:val="20"/>
          <w14:ligatures w14:val="none"/>
        </w:rPr>
      </w:pPr>
    </w:p>
    <w:p w14:paraId="3D24564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AOK hat lediglich über eine teilweise Kostenübernahme informiert, jedoch keine klare Verpflichtung dazu angegeben, nach Erfüllung welcher konkreten Voraussetzungen die verbleibenden Kosten bezahlt würden. Eine solche teilweise Zusage hat die Finanzierung der übrigen Behandlung nicht gewährleistet und wirkte sich tatsächlich wie eine Ablehnung der Übernahme der verbleibenden Kosten aus. Auch für die Ärzte blieb unklar, mit welchem Teil der Behandlung sie beginnen konnten und ob die Kosten der von ihnen erbrachten Leistungen bezahlt würden.</w:t>
      </w:r>
    </w:p>
    <w:p w14:paraId="360FD12B" w14:textId="77777777" w:rsidR="00B24BB9" w:rsidRPr="00DD7D7C" w:rsidRDefault="00B24BB9" w:rsidP="00EC68E6">
      <w:pPr>
        <w:spacing w:after="0" w:line="240" w:lineRule="auto"/>
        <w:jc w:val="both"/>
        <w:rPr>
          <w:rFonts w:ascii="Arial" w:hAnsi="Arial" w:cs="Arial"/>
          <w:kern w:val="0"/>
          <w:sz w:val="20"/>
          <w:szCs w:val="20"/>
          <w14:ligatures w14:val="none"/>
        </w:rPr>
      </w:pPr>
    </w:p>
    <w:p w14:paraId="17D8288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Levent Göktekin und die Ärzte haben mir mitgeteilt, dass nicht klar sei, was die AOK konkret verlange und welche Behandlungen die teilweise Zusage erfasse. Dass Levent Göktekin in seinem Schreiben vom 31.10.2025 nach der konkreten Bedeutung der teilweisen Zusage gefragt hat, zeigt ebenfalls, dass diese Frage schriftlich aufgeworfen wurde. Nach den mir erteilten Informationen führte die weiterhin unklare Kostenübernahme dazu, dass die Ärzte davor zurückschreckten, mit der Behandlung zu beginnen. Somit habe ich als diejenige Person, die unbehandelt blieb und deren Gesundheit sich verschlechterte, die Folgen dieser Unklarheit getragen.</w:t>
      </w:r>
    </w:p>
    <w:p w14:paraId="5A969416" w14:textId="77777777" w:rsidR="00B24BB9" w:rsidRPr="00DD7D7C" w:rsidRDefault="00B24BB9" w:rsidP="00EC68E6">
      <w:pPr>
        <w:spacing w:after="0" w:line="240" w:lineRule="auto"/>
        <w:jc w:val="both"/>
        <w:rPr>
          <w:rFonts w:ascii="Arial" w:hAnsi="Arial" w:cs="Arial"/>
          <w:kern w:val="0"/>
          <w:sz w:val="20"/>
          <w:szCs w:val="20"/>
          <w14:ligatures w14:val="none"/>
        </w:rPr>
      </w:pPr>
    </w:p>
    <w:p w14:paraId="5DBBE4CF"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AOK hat das Verfahren bewusst in eine ausweglose Situation geführt, indem sie die Finanzierung unklar ließ. Ich verlange, dass diese Behauptung anhand der Personen, die die Entscheidungen vorbereitet und getroffen haben, der ihnen vorliegenden Informationen, der gestellten Fragen, der Antworten und der unbeantwortet gebliebenen Anfragen untersucht wird. Bei der Bewertung der später entstandenen Situation „Es liegt kein aktueller Plan vor“ darf die Rolle der früheren Entscheidungen und der unklaren Antworten der AOK bei der Entstehung dieser Situation nicht außer Betracht bleiben.)</w:t>
      </w:r>
    </w:p>
    <w:p w14:paraId="0C45CAB8" w14:textId="77777777" w:rsidR="00B24BB9" w:rsidRPr="00DD7D7C" w:rsidRDefault="00B24BB9" w:rsidP="00EC68E6">
      <w:pPr>
        <w:spacing w:after="0" w:line="240" w:lineRule="auto"/>
        <w:jc w:val="both"/>
        <w:rPr>
          <w:rFonts w:ascii="Arial" w:hAnsi="Arial" w:cs="Arial"/>
          <w:kern w:val="0"/>
          <w:sz w:val="20"/>
          <w:szCs w:val="20"/>
          <w14:ligatures w14:val="none"/>
        </w:rPr>
      </w:pPr>
    </w:p>
    <w:p w14:paraId="6C7EAF6F"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habe Levent Göktekin wiederholt aufgefordert, sich an das Gericht zu wenden. Er erklärte jedoch, dass zunächst die Antwort der AOK eingehen müsse und er sich erst danach an das Gericht wenden werde. Schließlich habe ich mich im März 2026 selbst an das Gericht gewandt. Angesichts meines seit fünf Jahren andauernden Leidens, meiner schweren Erkrankungen und meiner Unfähigkeit, normal zu kauen, konnte ich nicht länger warten. In meinem Antrag hatte ich ausdrücklich eine unabhängige Begutachtung und eine umfassende Lösung des Behandlungsproblems an seiner Wurzel verlangt.</w:t>
      </w:r>
    </w:p>
    <w:p w14:paraId="531D372D" w14:textId="77777777" w:rsidR="00B24BB9" w:rsidRPr="00DD7D7C" w:rsidRDefault="00B24BB9" w:rsidP="00EC68E6">
      <w:pPr>
        <w:spacing w:after="0" w:line="240" w:lineRule="auto"/>
        <w:jc w:val="both"/>
        <w:rPr>
          <w:rFonts w:ascii="Arial" w:hAnsi="Arial" w:cs="Arial"/>
          <w:kern w:val="0"/>
          <w:sz w:val="20"/>
          <w:szCs w:val="20"/>
          <w14:ligatures w14:val="none"/>
        </w:rPr>
      </w:pPr>
    </w:p>
    <w:p w14:paraId="22DA8AF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verlange eine neutrale und unabhängige Begutachtung. Die von mir verlangte Begutachtung muss durch einen neutralen und unabhängigen Sachverständigen erfolgen und nicht durch einen Sachverständigen, der von der AOK ausgewählt wurde, mit der AOK zusammenarbeitet oder mit Parteien verbunden ist, die ein Interesse an dem Verfahren haben. Mein Verlangen nach einer „Begutachtung“ bezieht sich ausdrücklich auf eine neutrale und unabhängige medizinische Begutachtung.</w:t>
      </w:r>
    </w:p>
    <w:p w14:paraId="35113856" w14:textId="77777777" w:rsidR="00B24BB9" w:rsidRPr="00DD7D7C" w:rsidRDefault="00B24BB9" w:rsidP="00EC68E6">
      <w:pPr>
        <w:spacing w:after="0" w:line="240" w:lineRule="auto"/>
        <w:jc w:val="both"/>
        <w:rPr>
          <w:rFonts w:ascii="Arial" w:hAnsi="Arial" w:cs="Arial"/>
          <w:kern w:val="0"/>
          <w:sz w:val="20"/>
          <w:szCs w:val="20"/>
          <w14:ligatures w14:val="none"/>
        </w:rPr>
      </w:pPr>
    </w:p>
    <w:p w14:paraId="70AB0D9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hatte mich nicht an das Gericht gewandt, um einen neuen Plan zu erhalten, sondern damit untersucht wird, weshalb der bereits vorgelegte Plan nicht umgesetzt wurde, und um tatsächlich behandelt zu werden.</w:t>
      </w:r>
    </w:p>
    <w:p w14:paraId="6D35253B" w14:textId="77777777" w:rsidR="00B24BB9" w:rsidRPr="00DD7D7C" w:rsidRDefault="00B24BB9" w:rsidP="00EC68E6">
      <w:pPr>
        <w:spacing w:after="0" w:line="240" w:lineRule="auto"/>
        <w:jc w:val="both"/>
        <w:rPr>
          <w:rFonts w:ascii="Arial" w:hAnsi="Arial" w:cs="Arial"/>
          <w:kern w:val="0"/>
          <w:sz w:val="20"/>
          <w:szCs w:val="20"/>
          <w14:ligatures w14:val="none"/>
        </w:rPr>
      </w:pPr>
    </w:p>
    <w:p w14:paraId="2AE23E4C" w14:textId="77777777" w:rsidR="00B24BB9" w:rsidRPr="00C0465E" w:rsidRDefault="00B24BB9" w:rsidP="00EC68E6">
      <w:pPr>
        <w:spacing w:after="0" w:line="240" w:lineRule="auto"/>
        <w:jc w:val="both"/>
        <w:rPr>
          <w:rFonts w:ascii="Arial" w:hAnsi="Arial" w:cs="Arial"/>
          <w:b/>
          <w:bCs/>
          <w:kern w:val="0"/>
          <w:sz w:val="20"/>
          <w:szCs w:val="20"/>
          <w14:ligatures w14:val="none"/>
        </w:rPr>
      </w:pPr>
      <w:r w:rsidRPr="00C0465E">
        <w:rPr>
          <w:rFonts w:ascii="Arial" w:hAnsi="Arial" w:cs="Arial"/>
          <w:b/>
          <w:bCs/>
          <w:kern w:val="0"/>
          <w:sz w:val="20"/>
          <w:szCs w:val="20"/>
          <w14:ligatures w14:val="none"/>
        </w:rPr>
        <w:t>1.4 - Gerichtlicher Rechtsschutz im März 2026, das Sachverständigengutachten und die Frage der drei Wurzelkanalbehandlungen</w:t>
      </w:r>
    </w:p>
    <w:p w14:paraId="447CB8CF" w14:textId="77777777" w:rsidR="00B24BB9" w:rsidRPr="00DD7D7C" w:rsidRDefault="00B24BB9" w:rsidP="00EC68E6">
      <w:pPr>
        <w:spacing w:after="0" w:line="240" w:lineRule="auto"/>
        <w:jc w:val="both"/>
        <w:rPr>
          <w:rFonts w:ascii="Arial" w:hAnsi="Arial" w:cs="Arial"/>
          <w:kern w:val="0"/>
          <w:sz w:val="20"/>
          <w:szCs w:val="20"/>
          <w14:ligatures w14:val="none"/>
        </w:rPr>
      </w:pPr>
    </w:p>
    <w:p w14:paraId="7FCAB6CF"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Die AOK hat in ihrem Schreiben vom 16.03.2026 die Ablehnung meines Antrags beantragt und mitgeteilt, dass mit dem Schreiben vom 23.02.2026 der geplanten prothetischen Behandlung grundsätzlich zugestimmt worden sei, jedoch zunächst die vorbereitende Behandlung durchgeführt werden müsse. Auch </w:t>
      </w:r>
      <w:r w:rsidRPr="00DD7D7C">
        <w:rPr>
          <w:rFonts w:ascii="Arial" w:hAnsi="Arial" w:cs="Arial"/>
          <w:kern w:val="0"/>
          <w:sz w:val="20"/>
          <w:szCs w:val="20"/>
          <w14:ligatures w14:val="none"/>
        </w:rPr>
        <w:lastRenderedPageBreak/>
        <w:t>das Gericht hat in seinem Schreiben vom 16.03.2026 gefragt, ob die Wurzelkanalbehandlungen an drei Zähnen durchgeführt worden seien, und vorgeschlagen, meinen Antrag auf einstweiligen Rechtsschutz zurückzunehmen, falls diese nicht durchgeführt worden seien.</w:t>
      </w:r>
    </w:p>
    <w:p w14:paraId="1ED42CB2" w14:textId="77777777" w:rsidR="00B24BB9" w:rsidRPr="00DD7D7C" w:rsidRDefault="00B24BB9" w:rsidP="00EC68E6">
      <w:pPr>
        <w:spacing w:after="0" w:line="240" w:lineRule="auto"/>
        <w:jc w:val="both"/>
        <w:rPr>
          <w:rFonts w:ascii="Arial" w:hAnsi="Arial" w:cs="Arial"/>
          <w:kern w:val="0"/>
          <w:sz w:val="20"/>
          <w:szCs w:val="20"/>
          <w14:ligatures w14:val="none"/>
        </w:rPr>
      </w:pPr>
    </w:p>
    <w:p w14:paraId="4CC3682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Gegen das im März 2026 herangezogene Sachverständigengutachten erhebe ich gesondert Einwendungen. Dieser Sachverständige hat mich nicht persönlich untersucht. Ohne mich persönlich zu untersuchen, hat er eine Schlussfolgerung über die Notwendigkeit von Wurzelkanalbehandlungen an den Zähnen 25, 34 und 43 abgegeben. Ich verlange die Offenlegung, auf welchen tatsächlichen und medizinischen Unterlagen die Schlussfolgerung des Sachverständigen, der mich nicht untersucht hat, hinsichtlich meiner konkreten Zähne beruht.</w:t>
      </w:r>
    </w:p>
    <w:p w14:paraId="7F7E8E0E" w14:textId="77777777" w:rsidR="00B24BB9" w:rsidRPr="00DD7D7C" w:rsidRDefault="00B24BB9" w:rsidP="00EC68E6">
      <w:pPr>
        <w:spacing w:after="0" w:line="240" w:lineRule="auto"/>
        <w:jc w:val="both"/>
        <w:rPr>
          <w:rFonts w:ascii="Arial" w:hAnsi="Arial" w:cs="Arial"/>
          <w:kern w:val="0"/>
          <w:sz w:val="20"/>
          <w:szCs w:val="20"/>
          <w14:ligatures w14:val="none"/>
        </w:rPr>
      </w:pPr>
    </w:p>
    <w:p w14:paraId="351CA7A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Das Datum dieses Gutachtens, die beauftragende Person oder Stelle, der dem Sachverständigen erteilte Auftrag, die ihm vorgelegten medizinischen Unterlagen und Aufnahmen, das tatsächliche Erstellungsdatum des Gutachtens sowie der Zeitpunkt seiner Vorlage beim Gericht müssen vollständig festgestellt werden. Die Echtheit der Datierung und des Erstellungszeitpunkts des Gutachtens, die Übereinstimmung seines Inhalts mit den tatsächlichen medizinischen Unterlagen und die Grundlage, auf der ohne meine persönliche Untersuchung eine Schlussfolgerung zu konkreten Zähnen gezogen wurde, müssen überprüft werden.</w:t>
      </w:r>
    </w:p>
    <w:p w14:paraId="275848D3" w14:textId="77777777" w:rsidR="00B24BB9" w:rsidRPr="00DD7D7C" w:rsidRDefault="00B24BB9" w:rsidP="00EC68E6">
      <w:pPr>
        <w:spacing w:after="0" w:line="240" w:lineRule="auto"/>
        <w:jc w:val="both"/>
        <w:rPr>
          <w:rFonts w:ascii="Arial" w:hAnsi="Arial" w:cs="Arial"/>
          <w:kern w:val="0"/>
          <w:sz w:val="20"/>
          <w:szCs w:val="20"/>
          <w14:ligatures w14:val="none"/>
        </w:rPr>
      </w:pPr>
    </w:p>
    <w:p w14:paraId="00EE7F0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hatte mich an das Gericht gewandt, weil keine Behandlung durchgeführt wurde. Dass mir anschließend auf der Grundlage des Gutachtens eines Sachverständigen, der mich nicht persönlich untersucht hatte, drei Wurzelkanalbehandlungen als Voraussetzung auferlegt wurden und mir bei deren Nichtdurchführung vorgeschlagen wurde, meinen Antrag auf einstweiligen Rechtsschutz zurückzunehmen, löste das von mir aufgeworfene Grundproblem nicht. Ich verlange die Untersuchung meiner Behauptung, dass dieses Gutachten dazu verwendet wurde, eine Grundlage für die Rücknahme meines Antrags auf gerichtlichen Rechtsschutz zu schaffen, anstatt die Behandlung tatsächlich sicherzustellen.</w:t>
      </w:r>
    </w:p>
    <w:p w14:paraId="588AED41" w14:textId="77777777" w:rsidR="00B24BB9" w:rsidRPr="00DD7D7C" w:rsidRDefault="00B24BB9" w:rsidP="00EC68E6">
      <w:pPr>
        <w:spacing w:after="0" w:line="240" w:lineRule="auto"/>
        <w:jc w:val="both"/>
        <w:rPr>
          <w:rFonts w:ascii="Arial" w:hAnsi="Arial" w:cs="Arial"/>
          <w:kern w:val="0"/>
          <w:sz w:val="20"/>
          <w:szCs w:val="20"/>
          <w14:ligatures w14:val="none"/>
        </w:rPr>
      </w:pPr>
    </w:p>
    <w:p w14:paraId="64BCB0A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Dem widerspreche ich entschieden. Ich hatte mich an das Gericht gewandt, weil die Behandlung nicht begonnen hatte. Die Nichtdurchführung dieser Behandlung wurde mir nun als Grund für die Rücknahme meines Antrags entgegengehalten. Die zentrale Frage war jedoch gerade: Warum war die Behandlung nicht durchgeführt worden, und wer trug dafür die Verantwortung?</w:t>
      </w:r>
    </w:p>
    <w:p w14:paraId="35D2CEE4" w14:textId="77777777" w:rsidR="00B24BB9" w:rsidRPr="00DD7D7C" w:rsidRDefault="00B24BB9" w:rsidP="00EC68E6">
      <w:pPr>
        <w:spacing w:after="0" w:line="240" w:lineRule="auto"/>
        <w:jc w:val="both"/>
        <w:rPr>
          <w:rFonts w:ascii="Arial" w:hAnsi="Arial" w:cs="Arial"/>
          <w:kern w:val="0"/>
          <w:sz w:val="20"/>
          <w:szCs w:val="20"/>
          <w14:ligatures w14:val="none"/>
        </w:rPr>
      </w:pPr>
    </w:p>
    <w:p w14:paraId="7357C5D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Es durfte nicht bei einem Verweis der AOK auf die vorbereitende Behandlung bleiben. Das Gericht hätte von der AOK, dem Arzt und Levent Göktekin konkrete Unterlagen anfordern müssen, die eine wechselseitige Überprüfung ermöglichen:</w:t>
      </w:r>
    </w:p>
    <w:p w14:paraId="094D87C0" w14:textId="77777777" w:rsidR="00B24BB9" w:rsidRPr="00DD7D7C" w:rsidRDefault="00B24BB9" w:rsidP="00EC68E6">
      <w:pPr>
        <w:spacing w:after="0" w:line="240" w:lineRule="auto"/>
        <w:jc w:val="both"/>
        <w:rPr>
          <w:rFonts w:ascii="Arial" w:hAnsi="Arial" w:cs="Arial"/>
          <w:kern w:val="0"/>
          <w:sz w:val="20"/>
          <w:szCs w:val="20"/>
          <w14:ligatures w14:val="none"/>
        </w:rPr>
      </w:pPr>
    </w:p>
    <w:p w14:paraId="7E5D7E87" w14:textId="77777777" w:rsidR="00B24BB9" w:rsidRPr="00DD7D7C" w:rsidRDefault="00B24BB9" w:rsidP="00EC68E6">
      <w:pPr>
        <w:numPr>
          <w:ilvl w:val="0"/>
          <w:numId w:val="3"/>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An wen, wann und mit welchem Inhalt wurde das Schreiben vom 23.02.2026 versandt? Wo sind die Versand- und Zustellnachweise?</w:t>
      </w:r>
    </w:p>
    <w:p w14:paraId="63CC0092" w14:textId="77777777" w:rsidR="00B24BB9" w:rsidRPr="00DD7D7C" w:rsidRDefault="00B24BB9" w:rsidP="00EC68E6">
      <w:pPr>
        <w:numPr>
          <w:ilvl w:val="0"/>
          <w:numId w:val="3"/>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Haben der Arzt und Levent Göktekin dieses Schreiben erhalten? Falls ja, weshalb wurde mir mitgeteilt, dass noch keine Antwort der AOK eingegangen sei?</w:t>
      </w:r>
    </w:p>
    <w:p w14:paraId="243EC0B9" w14:textId="77777777" w:rsidR="00B24BB9" w:rsidRPr="00DD7D7C" w:rsidRDefault="00B24BB9" w:rsidP="00EC68E6">
      <w:pPr>
        <w:numPr>
          <w:ilvl w:val="0"/>
          <w:numId w:val="3"/>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Wann wurde die Voraussetzung der Wurzelkanalbehandlungen an drei Zähnen aufgestellt, und wem wurde sie mitgeteilt?</w:t>
      </w:r>
    </w:p>
    <w:p w14:paraId="16745153" w14:textId="77777777" w:rsidR="00B24BB9" w:rsidRPr="00DD7D7C" w:rsidRDefault="00B24BB9" w:rsidP="00EC68E6">
      <w:pPr>
        <w:numPr>
          <w:ilvl w:val="0"/>
          <w:numId w:val="3"/>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Hat die AOK erklärt, dass sie die Kosten dieser Behandlungen übernimmt? Falls ja, welche Leistungen hat sie in welchem Umfang und mit welchem Dokument bestätigt?</w:t>
      </w:r>
    </w:p>
    <w:p w14:paraId="0760A802" w14:textId="77777777" w:rsidR="00B24BB9" w:rsidRPr="00DD7D7C" w:rsidRDefault="00B24BB9" w:rsidP="00EC68E6">
      <w:pPr>
        <w:numPr>
          <w:ilvl w:val="0"/>
          <w:numId w:val="3"/>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Hat der Arzt bei der AOK die Finanzierung dieser Behandlungen beantragt? Falls ja, wann und welche Antwort hat er erhalten?</w:t>
      </w:r>
    </w:p>
    <w:p w14:paraId="221A19D0" w14:textId="77777777" w:rsidR="00B24BB9" w:rsidRPr="00DD7D7C" w:rsidRDefault="00B24BB9" w:rsidP="00EC68E6">
      <w:pPr>
        <w:numPr>
          <w:ilvl w:val="0"/>
          <w:numId w:val="3"/>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Falls eine Zustimmung zur Durchführung und Finanzierung der Behandlung vorlag, weshalb hat die Behandlung nicht begonnen? Falls keine Zustimmung vorlag, weshalb wurde eine Voraussetzung, deren Erfüllung nicht sichergestellt war, gegen mich verwendet?</w:t>
      </w:r>
    </w:p>
    <w:p w14:paraId="5E5D062B" w14:textId="77777777" w:rsidR="00B24BB9" w:rsidRPr="00DD7D7C" w:rsidRDefault="00B24BB9" w:rsidP="00EC68E6">
      <w:pPr>
        <w:spacing w:after="0" w:line="240" w:lineRule="auto"/>
        <w:jc w:val="both"/>
        <w:rPr>
          <w:rFonts w:ascii="Arial" w:hAnsi="Arial" w:cs="Arial"/>
          <w:kern w:val="0"/>
          <w:sz w:val="20"/>
          <w:szCs w:val="20"/>
          <w14:ligatures w14:val="none"/>
        </w:rPr>
      </w:pPr>
    </w:p>
    <w:p w14:paraId="31C2960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Aus der Tonaufnahme vom 05.04.2024 geht hervor, dass die AOK erklärt hat, eine bestimmte vorbereitende Behandlung sei nicht durchgeführt worden, während die ärztliche Seite erklärt hat, diese Arbeiten seien durchgeführt worden. Dieser Widerspruch bestand bereits während der laufenden Behandlung, und auch Levent Göktekin wusste davon. Es muss festgestellt werden, auf welchen Unterlagen die widersprüchlichen Angaben der AOK und des Arztes beruhten und wie die tatsächliche Situation war.</w:t>
      </w:r>
    </w:p>
    <w:p w14:paraId="1101A445" w14:textId="77777777" w:rsidR="00B24BB9" w:rsidRPr="00DD7D7C" w:rsidRDefault="00B24BB9" w:rsidP="00EC68E6">
      <w:pPr>
        <w:spacing w:after="0" w:line="240" w:lineRule="auto"/>
        <w:jc w:val="both"/>
        <w:rPr>
          <w:rFonts w:ascii="Arial" w:hAnsi="Arial" w:cs="Arial"/>
          <w:kern w:val="0"/>
          <w:sz w:val="20"/>
          <w:szCs w:val="20"/>
          <w14:ligatures w14:val="none"/>
        </w:rPr>
      </w:pPr>
    </w:p>
    <w:p w14:paraId="0707A0D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Es ist zu berücksichtigen, dass die AOK am 03.05.2024 für den Antrag vom 04.04.2024 einen Festzuschuss von 942,04 Euro bewilligt hat und die Klinik am 08.05.2024 mitgeteilt hat, dass ihr diese Bewilligung vorliege. Anhand vollständiger Unterlagen muss festgestellt werden, für welche konkreten Zähne, Leistungen und Leistungsziffern die 942,04 Euro bewilligt wurden, ob dieser Betrag tatsächlich ausgezahlt wurde und, falls ja, an wen und für welche tatsächlich erbrachten Arbeiten.</w:t>
      </w:r>
    </w:p>
    <w:p w14:paraId="4AB32829" w14:textId="77777777" w:rsidR="00B24BB9" w:rsidRPr="00DD7D7C" w:rsidRDefault="00B24BB9" w:rsidP="00EC68E6">
      <w:pPr>
        <w:spacing w:after="0" w:line="240" w:lineRule="auto"/>
        <w:jc w:val="both"/>
        <w:rPr>
          <w:rFonts w:ascii="Arial" w:hAnsi="Arial" w:cs="Arial"/>
          <w:kern w:val="0"/>
          <w:sz w:val="20"/>
          <w:szCs w:val="20"/>
          <w14:ligatures w14:val="none"/>
        </w:rPr>
      </w:pPr>
    </w:p>
    <w:p w14:paraId="5618799F"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Die Tonaufnahme vom 05.04.2024 enthält Angaben dazu, dass das Behandlungsproblem damals bereits seit ungefähr einem Jahr bestand und „bis zum neunten Monat“ aus denselben Gründen hinausgezögert </w:t>
      </w:r>
      <w:r w:rsidRPr="00DD7D7C">
        <w:rPr>
          <w:rFonts w:ascii="Arial" w:hAnsi="Arial" w:cs="Arial"/>
          <w:kern w:val="0"/>
          <w:sz w:val="20"/>
          <w:szCs w:val="20"/>
          <w14:ligatures w14:val="none"/>
        </w:rPr>
        <w:lastRenderedPageBreak/>
        <w:t>worden war. Daher darf die Verzögerung der Behandlung nicht als ein gesondertes, erst 2024 begonnenes Ereignis bewertet werden; sämtliche Pläne, Entscheidungen der AOK, Korrespondenz der Kliniken und Korrespondenz mit Levent Göktekin aus dem vorhergehenden Zeitraum müssen in zeitlicher Reihenfolge angefordert werden.</w:t>
      </w:r>
    </w:p>
    <w:p w14:paraId="03FEA29B" w14:textId="77777777" w:rsidR="00B24BB9" w:rsidRPr="00DD7D7C" w:rsidRDefault="00B24BB9" w:rsidP="00EC68E6">
      <w:pPr>
        <w:spacing w:after="0" w:line="240" w:lineRule="auto"/>
        <w:jc w:val="both"/>
        <w:rPr>
          <w:rFonts w:ascii="Arial" w:hAnsi="Arial" w:cs="Arial"/>
          <w:kern w:val="0"/>
          <w:sz w:val="20"/>
          <w:szCs w:val="20"/>
          <w14:ligatures w14:val="none"/>
        </w:rPr>
      </w:pPr>
    </w:p>
    <w:p w14:paraId="5AB0BF9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Der Vorschlag, meinen Antrag zurückzunehmen, ohne diese Fragen zu beantworten, löste das Problem nicht. Vielmehr wurde von mir verlangt, auf gerichtlichen Rechtsschutz zu verzichten, ohne die Gründe dafür zu untersuchen, weshalb die Behandlung nicht begonnen hatte.</w:t>
      </w:r>
    </w:p>
    <w:p w14:paraId="49B3E9CA" w14:textId="77777777" w:rsidR="00B24BB9" w:rsidRPr="00DD7D7C" w:rsidRDefault="00B24BB9" w:rsidP="00EC68E6">
      <w:pPr>
        <w:spacing w:after="0" w:line="240" w:lineRule="auto"/>
        <w:jc w:val="both"/>
        <w:rPr>
          <w:rFonts w:ascii="Arial" w:hAnsi="Arial" w:cs="Arial"/>
          <w:kern w:val="0"/>
          <w:sz w:val="20"/>
          <w:szCs w:val="20"/>
          <w14:ligatures w14:val="none"/>
        </w:rPr>
      </w:pPr>
    </w:p>
    <w:p w14:paraId="161CB89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verlange, dass der Widerspruch zwischen den Erläuterungen der AOK und den mir erteilten Informationen anhand von Unterlagen untersucht wird. Falls falsche Informationen erteilt wurden, muss festgestellt werden, wer sie erteilt hat, zu welchem Zweck und welche Auswirkungen sie auf meine Behandlung hatten.</w:t>
      </w:r>
    </w:p>
    <w:p w14:paraId="66E3046C" w14:textId="77777777" w:rsidR="00B24BB9" w:rsidRPr="00DD7D7C" w:rsidRDefault="00B24BB9" w:rsidP="00EC68E6">
      <w:pPr>
        <w:spacing w:after="0" w:line="240" w:lineRule="auto"/>
        <w:jc w:val="both"/>
        <w:rPr>
          <w:rFonts w:ascii="Arial" w:hAnsi="Arial" w:cs="Arial"/>
          <w:kern w:val="0"/>
          <w:sz w:val="20"/>
          <w:szCs w:val="20"/>
          <w14:ligatures w14:val="none"/>
        </w:rPr>
      </w:pPr>
    </w:p>
    <w:p w14:paraId="2E2D959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Schließlich war ich gezwungen, die 450 Euro für die Wurzelkanalbehandlungen an drei Zähnen selbst zu bezahlen. Auch danach wurde die Gesamtbehandlung nicht sichergestellt. Ungefähr eine Stunde vor dem folgenden Termin wurden von mir weitere 1.577 Euro verlangt. In dem von mir vorgelegten Gesprächstranskript wird dieser Betrag mit der Vorbereitung von sechs Zähnen im Unterkiefer für die Versorgung mit Kronen in Verbindung gebracht. Da in meinem früheren Schreiben 1.575 Euro angegeben waren, muss der genaue Betrag anhand der Tonaufnahme und des Kostenbelegs festgestellt werden.</w:t>
      </w:r>
    </w:p>
    <w:p w14:paraId="25D00949" w14:textId="77777777" w:rsidR="00B24BB9" w:rsidRPr="00DD7D7C" w:rsidRDefault="00B24BB9" w:rsidP="00EC68E6">
      <w:pPr>
        <w:spacing w:after="0" w:line="240" w:lineRule="auto"/>
        <w:jc w:val="both"/>
        <w:rPr>
          <w:rFonts w:ascii="Arial" w:hAnsi="Arial" w:cs="Arial"/>
          <w:kern w:val="0"/>
          <w:sz w:val="20"/>
          <w:szCs w:val="20"/>
          <w14:ligatures w14:val="none"/>
        </w:rPr>
      </w:pPr>
    </w:p>
    <w:p w14:paraId="39010A0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Es muss untersucht werden, für welche Leistungen die 450 Euro erhoben wurden, ob die AOK hinsichtlich dieser Leistungen zur Zahlung verpflichtet war und auf welcher Grundlage der zusätzliche Betrag verlangt wurde. Es muss beantwortet werden, weshalb das Grundproblem auch nach der aus meinen eigenen Mitteln bezahlten Behandlung nicht gelöst wurde.</w:t>
      </w:r>
    </w:p>
    <w:p w14:paraId="77EAF746" w14:textId="77777777" w:rsidR="00B24BB9" w:rsidRPr="00DD7D7C" w:rsidRDefault="00B24BB9" w:rsidP="00EC68E6">
      <w:pPr>
        <w:spacing w:after="0" w:line="240" w:lineRule="auto"/>
        <w:jc w:val="both"/>
        <w:rPr>
          <w:rFonts w:ascii="Arial" w:hAnsi="Arial" w:cs="Arial"/>
          <w:kern w:val="0"/>
          <w:sz w:val="20"/>
          <w:szCs w:val="20"/>
          <w14:ligatures w14:val="none"/>
        </w:rPr>
      </w:pPr>
    </w:p>
    <w:p w14:paraId="0C1D29E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Während der ungefähr fünf Monate von März bis August erwartete ich vom Gericht die Beseitigung der Hindernisse, die der Behandlung entgegenstanden. Welche Unterlagen wurden in diesem Zeitraum vom vorherigen Arzt zur Umsetzung des Plans, zur vorbereitenden Behandlung und zur Fortsetzung der Behandlung angefordert? Falls die AOK einen neuen oder aktualisierten Plan verlangte, hat das Gericht eine konkrete Anfrage an die Klinik gerichtet, die diesen erstellen sollte? Falls ja, wie lautete die Antwort? Falls nein, weshalb wurden mir die Folgen des fehlenden Plans auferlegt?</w:t>
      </w:r>
    </w:p>
    <w:p w14:paraId="55DC2A00" w14:textId="77777777" w:rsidR="00B24BB9" w:rsidRPr="00DD7D7C" w:rsidRDefault="00B24BB9" w:rsidP="00EC68E6">
      <w:pPr>
        <w:spacing w:after="0" w:line="240" w:lineRule="auto"/>
        <w:jc w:val="both"/>
        <w:rPr>
          <w:rFonts w:ascii="Arial" w:hAnsi="Arial" w:cs="Arial"/>
          <w:kern w:val="0"/>
          <w:sz w:val="20"/>
          <w:szCs w:val="20"/>
          <w14:ligatures w14:val="none"/>
        </w:rPr>
      </w:pPr>
    </w:p>
    <w:p w14:paraId="7A44219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Dass der vorherige Arzt die Behandlung nicht fortsetzte, zwang mich, einen anderen Arzt zu suchen. Dass ich mich aus meiner ausweglosen Lage heraus an einen anderen Arzt gewandt habe, ist weder ein Verzicht auf meine Beschwerde noch eine Rücknahme meines Antrags noch eine Lösung des Behandlungsproblems.</w:t>
      </w:r>
    </w:p>
    <w:p w14:paraId="22CA2ED2" w14:textId="77777777" w:rsidR="00B24BB9" w:rsidRPr="00DD7D7C" w:rsidRDefault="00B24BB9" w:rsidP="00EC68E6">
      <w:pPr>
        <w:spacing w:after="0" w:line="240" w:lineRule="auto"/>
        <w:jc w:val="both"/>
        <w:rPr>
          <w:rFonts w:ascii="Arial" w:hAnsi="Arial" w:cs="Arial"/>
          <w:kern w:val="0"/>
          <w:sz w:val="20"/>
          <w:szCs w:val="20"/>
          <w14:ligatures w14:val="none"/>
        </w:rPr>
      </w:pPr>
    </w:p>
    <w:p w14:paraId="4172FD5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widerspreche entschieden, dass mein Aufsuchen eines neuen Arztes als Grundlage für die Beendigung des Verfahrens herangezogen wird. Zunächst hätte geklärt werden müssen, weshalb die vorherige Behandlung nicht zustande gekommen war, weshalb sich der Arzt zurückgezogen hatte und was aus dem bereits vorgelegten Plan geworden war. Meine Suche nach medizinischer Hilfe darf nicht gegen mich gewendet werden.</w:t>
      </w:r>
    </w:p>
    <w:p w14:paraId="736DBE48" w14:textId="77777777" w:rsidR="00B24BB9" w:rsidRPr="00DD7D7C" w:rsidRDefault="00B24BB9" w:rsidP="00EC68E6">
      <w:pPr>
        <w:spacing w:after="0" w:line="240" w:lineRule="auto"/>
        <w:jc w:val="both"/>
        <w:rPr>
          <w:rFonts w:ascii="Arial" w:hAnsi="Arial" w:cs="Arial"/>
          <w:kern w:val="0"/>
          <w:sz w:val="20"/>
          <w:szCs w:val="20"/>
          <w14:ligatures w14:val="none"/>
        </w:rPr>
      </w:pPr>
    </w:p>
    <w:p w14:paraId="5429BB8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der Hakimi-Klinik wurden eine Erstuntersuchung und eine Röntgenaufnahme durchgeführt; anschließend wurde bei der AOK die Genehmigung des Klinikwechsels und der Übernahme der Behandlungskosten beantragt. Das entsprechende Dokument habe ich Levent Göktekin vorgelegt. Beim folgenden Termin wurde die Behandlung jedoch nicht fortgesetzt, und mir wurde mitgeteilt, dass ich mich an ein Krankenhaus wenden solle.</w:t>
      </w:r>
    </w:p>
    <w:p w14:paraId="600C0F1F" w14:textId="77777777" w:rsidR="00B24BB9" w:rsidRPr="00DD7D7C" w:rsidRDefault="00B24BB9" w:rsidP="00EC68E6">
      <w:pPr>
        <w:spacing w:after="0" w:line="240" w:lineRule="auto"/>
        <w:jc w:val="both"/>
        <w:rPr>
          <w:rFonts w:ascii="Arial" w:hAnsi="Arial" w:cs="Arial"/>
          <w:kern w:val="0"/>
          <w:sz w:val="20"/>
          <w:szCs w:val="20"/>
          <w14:ligatures w14:val="none"/>
        </w:rPr>
      </w:pPr>
    </w:p>
    <w:p w14:paraId="49ACF36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Hier liegt eine konkrete Änderung der Entscheidung vor, die einer Antwort bedarf: Weshalb hat sich die Klinik, die beim ersten Termin eine Untersuchung durchgeführt und die Finanzierung der Behandlung beantragt hatte, beim folgenden Termin zurückgezogen? Welche neuen medizinischen Informationen sind zwischen den beiden Terminen hinzugekommen? Mit wem wurde Kontakt aufgenommen? Welche Antworten und Anweisungen wurden erhalten?</w:t>
      </w:r>
    </w:p>
    <w:p w14:paraId="0B017EEC" w14:textId="77777777" w:rsidR="00B24BB9" w:rsidRPr="00DD7D7C" w:rsidRDefault="00B24BB9" w:rsidP="00EC68E6">
      <w:pPr>
        <w:spacing w:after="0" w:line="240" w:lineRule="auto"/>
        <w:jc w:val="both"/>
        <w:rPr>
          <w:rFonts w:ascii="Arial" w:hAnsi="Arial" w:cs="Arial"/>
          <w:kern w:val="0"/>
          <w:sz w:val="20"/>
          <w:szCs w:val="20"/>
          <w14:ligatures w14:val="none"/>
        </w:rPr>
      </w:pPr>
    </w:p>
    <w:p w14:paraId="536EDD6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verlange die Feststellung der Faktoren, die dazu geführt haben, dass sich die Ärzte von der Behandlung zurückgezogen haben. Ob Kontakte mit der AOK diese Entscheidungen beeinflusst haben, muss anhand der Korrespondenz, der vorhandenen Aufzeichnungen über telefonische Kontakte und der medizinischen Unterlagen untersucht werden.</w:t>
      </w:r>
    </w:p>
    <w:p w14:paraId="5F31998E" w14:textId="77777777" w:rsidR="00B24BB9" w:rsidRPr="00DD7D7C" w:rsidRDefault="00B24BB9" w:rsidP="00EC68E6">
      <w:pPr>
        <w:spacing w:after="0" w:line="240" w:lineRule="auto"/>
        <w:jc w:val="both"/>
        <w:rPr>
          <w:rFonts w:ascii="Arial" w:hAnsi="Arial" w:cs="Arial"/>
          <w:kern w:val="0"/>
          <w:sz w:val="20"/>
          <w:szCs w:val="20"/>
          <w14:ligatures w14:val="none"/>
        </w:rPr>
      </w:pPr>
    </w:p>
    <w:p w14:paraId="0CDCB933"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lastRenderedPageBreak/>
        <w:t>Die von mir aufgeworfene Frage einer Einflussnahme darf nicht unbeantwortet bleiben. Zu ihrer Überprüfung müssen die von mir angeforderten Unterlagen zusammengetragen und die Entscheidungsträger sowie die Gründe für ihre Entscheidungen festgestellt werden.</w:t>
      </w:r>
    </w:p>
    <w:p w14:paraId="0AB9A07D" w14:textId="77777777" w:rsidR="00B24BB9" w:rsidRPr="00DD7D7C" w:rsidRDefault="00B24BB9" w:rsidP="00EC68E6">
      <w:pPr>
        <w:spacing w:after="0" w:line="240" w:lineRule="auto"/>
        <w:jc w:val="both"/>
        <w:rPr>
          <w:rFonts w:ascii="Arial" w:hAnsi="Arial" w:cs="Arial"/>
          <w:kern w:val="0"/>
          <w:sz w:val="20"/>
          <w:szCs w:val="20"/>
          <w14:ligatures w14:val="none"/>
        </w:rPr>
      </w:pPr>
    </w:p>
    <w:p w14:paraId="0E4E8F6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HABE DEM GERICHT ZWEIMAL MITGETEILT, DASS IM SYSTEM DER AOK EIN VERMERK BESTEHT, WONACH NUR EINE BESTIMMTE PERSON MEINEN FALL BEARBEITEN DARF: AUF SEITE 6 MEINES SCHREIBENS VOM 07.05.2026 UND AUF DEN SEITEN 3–4 MEINES SCHREIBENS VOM 08.07.2026, DAS AM 10.07.2026 BEIM GERICHT EINGEGANGEN IST, IM 13. ANTRAG.</w:t>
      </w:r>
    </w:p>
    <w:p w14:paraId="76E08B3A" w14:textId="77777777" w:rsidR="00B24BB9" w:rsidRPr="00DD7D7C" w:rsidRDefault="00B24BB9" w:rsidP="00EC68E6">
      <w:pPr>
        <w:spacing w:after="0" w:line="240" w:lineRule="auto"/>
        <w:jc w:val="both"/>
        <w:rPr>
          <w:rFonts w:ascii="Arial" w:hAnsi="Arial" w:cs="Arial"/>
          <w:kern w:val="0"/>
          <w:sz w:val="20"/>
          <w:szCs w:val="20"/>
          <w14:ligatures w14:val="none"/>
        </w:rPr>
      </w:pPr>
    </w:p>
    <w:p w14:paraId="1F4A395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der AOK-Geschäftsstelle Neukölln erklärte ein Mitarbeiter in meiner Anwesenheit beim Überprüfen meiner Karte und beim Versuch, meinen Status zu korrigieren, dass im System ein Vermerk bestehe, wonach nur eine bestimmte Person meinen Fall bearbeiten dürfe, und dass er selbst keine Korrektur vornehmen könne. Anschließend nahm er telefonisch Kontakt mit einem anderen Mitarbeiter auf.</w:t>
      </w:r>
    </w:p>
    <w:p w14:paraId="7D868F73" w14:textId="77777777" w:rsidR="00B24BB9" w:rsidRPr="00DD7D7C" w:rsidRDefault="00B24BB9" w:rsidP="00EC68E6">
      <w:pPr>
        <w:spacing w:after="0" w:line="240" w:lineRule="auto"/>
        <w:jc w:val="both"/>
        <w:rPr>
          <w:rFonts w:ascii="Arial" w:hAnsi="Arial" w:cs="Arial"/>
          <w:kern w:val="0"/>
          <w:sz w:val="20"/>
          <w:szCs w:val="20"/>
          <w14:ligatures w14:val="none"/>
        </w:rPr>
      </w:pPr>
    </w:p>
    <w:p w14:paraId="2E3A2E9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berichte hier über ein Ereignis, das ich selbst gehört und persönlich miterlebt habe. Obwohl diese Information dem Gericht zweimal vorgelegt wurde, wurde mir kein konkretes Ergebnis einer inhaltlichen Untersuchung mitgeteilt.</w:t>
      </w:r>
    </w:p>
    <w:p w14:paraId="091AC581" w14:textId="77777777" w:rsidR="00B24BB9" w:rsidRPr="00DD7D7C" w:rsidRDefault="00B24BB9" w:rsidP="00EC68E6">
      <w:pPr>
        <w:spacing w:after="0" w:line="240" w:lineRule="auto"/>
        <w:jc w:val="both"/>
        <w:rPr>
          <w:rFonts w:ascii="Arial" w:hAnsi="Arial" w:cs="Arial"/>
          <w:kern w:val="0"/>
          <w:sz w:val="20"/>
          <w:szCs w:val="20"/>
          <w14:ligatures w14:val="none"/>
        </w:rPr>
      </w:pPr>
    </w:p>
    <w:p w14:paraId="6317AD7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verlange, dass der vollständige Inhalt dieses internen Vermerks, sein Erstellungsdatum, die Personen, die ihn eingetragen und geändert haben, die Identität des für meinen Fall besonders befugten Mitarbeiters und die Rechtsgrundlage seiner Befugnis festgestellt werden. Die Auswirkungen dieses Vermerks auf meinen Versicherungsstatus, die Behandlungsgenehmigungen und die Kontakte mit den Kliniken müssen untersucht werden.</w:t>
      </w:r>
    </w:p>
    <w:p w14:paraId="1E67AD7E" w14:textId="77777777" w:rsidR="00B24BB9" w:rsidRPr="00DD7D7C" w:rsidRDefault="00B24BB9" w:rsidP="00EC68E6">
      <w:pPr>
        <w:spacing w:after="0" w:line="240" w:lineRule="auto"/>
        <w:jc w:val="both"/>
        <w:rPr>
          <w:rFonts w:ascii="Arial" w:hAnsi="Arial" w:cs="Arial"/>
          <w:kern w:val="0"/>
          <w:sz w:val="20"/>
          <w:szCs w:val="20"/>
          <w14:ligatures w14:val="none"/>
        </w:rPr>
      </w:pPr>
    </w:p>
    <w:p w14:paraId="0A7771C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Es muss geklärt werden, welche Informationen die Kliniken bei der Verwendung meiner Karte sehen, ob sie zur Einholung einer zusätzlichen Genehmigung aufgefordert werden und an wen solche Anfragen gelangen. Ich verlange hierzu keine allgemeine Antwort, sondern eine Erklärung auf der Grundlage konkreter Vermerke und Entscheidungen.</w:t>
      </w:r>
    </w:p>
    <w:p w14:paraId="235478D8" w14:textId="77777777" w:rsidR="00B24BB9" w:rsidRPr="00DD7D7C" w:rsidRDefault="00B24BB9" w:rsidP="00EC68E6">
      <w:pPr>
        <w:spacing w:after="0" w:line="240" w:lineRule="auto"/>
        <w:jc w:val="both"/>
        <w:rPr>
          <w:rFonts w:ascii="Arial" w:hAnsi="Arial" w:cs="Arial"/>
          <w:kern w:val="0"/>
          <w:sz w:val="20"/>
          <w:szCs w:val="20"/>
          <w14:ligatures w14:val="none"/>
        </w:rPr>
      </w:pPr>
    </w:p>
    <w:p w14:paraId="7AACCDF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Auf Seite 5 meines Schreibens vom 07.05.2026 habe ich auch über meinen Versuch berichtet, mich in der Zahnklinik der Charité auf eigene Kosten untersuchen und begutachten zu lassen.</w:t>
      </w:r>
    </w:p>
    <w:p w14:paraId="52671C61" w14:textId="77777777" w:rsidR="00B24BB9" w:rsidRPr="00DD7D7C" w:rsidRDefault="00B24BB9" w:rsidP="00EC68E6">
      <w:pPr>
        <w:spacing w:after="0" w:line="240" w:lineRule="auto"/>
        <w:jc w:val="both"/>
        <w:rPr>
          <w:rFonts w:ascii="Arial" w:hAnsi="Arial" w:cs="Arial"/>
          <w:kern w:val="0"/>
          <w:sz w:val="20"/>
          <w:szCs w:val="20"/>
          <w14:ligatures w14:val="none"/>
        </w:rPr>
      </w:pPr>
    </w:p>
    <w:p w14:paraId="58B89B5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Zunächst wurde mein Anliegen in der Klinik angenommen, ich wurde registriert und erhielt eine Wartenummer. Obwohl ich erklärte, dass ich die Kosten selbst bezahlen wolle, wurde mir gesagt, dass meine AOK-Karte für die Registrierung in das System eingegeben werden müsse. Nach der Eingabe meiner Karte wartete ich ungefähr drei Stunden. Danach wurden Sicherheitsmitarbeiter gerufen, und ich wurde ohne Untersuchung aus der Klinik gebracht. Zu diesem Ereignis liegen mir Videoaufnahmen vor.</w:t>
      </w:r>
    </w:p>
    <w:p w14:paraId="3D2D2EBB" w14:textId="77777777" w:rsidR="00B24BB9" w:rsidRPr="00DD7D7C" w:rsidRDefault="00B24BB9" w:rsidP="00EC68E6">
      <w:pPr>
        <w:spacing w:after="0" w:line="240" w:lineRule="auto"/>
        <w:jc w:val="both"/>
        <w:rPr>
          <w:rFonts w:ascii="Arial" w:hAnsi="Arial" w:cs="Arial"/>
          <w:kern w:val="0"/>
          <w:sz w:val="20"/>
          <w:szCs w:val="20"/>
          <w14:ligatures w14:val="none"/>
        </w:rPr>
      </w:pPr>
    </w:p>
    <w:p w14:paraId="09667DA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Es muss erklärt werden, weshalb die Untersuchung anschließend abgebrochen wurde, obwohl mein Anliegen angenommen und die Registrierung vorgenommen worden war. Welche Verwaltungsentscheidungen wurden in diesen Stunden getroffen, mit wem wurde Kontakt aufgenommen, und wer hat die Sicherheitsmitarbeiter auf welcher Grundlage gerufen?</w:t>
      </w:r>
    </w:p>
    <w:p w14:paraId="3BEF083F" w14:textId="77777777" w:rsidR="00B24BB9" w:rsidRPr="00DD7D7C" w:rsidRDefault="00B24BB9" w:rsidP="00EC68E6">
      <w:pPr>
        <w:spacing w:after="0" w:line="240" w:lineRule="auto"/>
        <w:jc w:val="both"/>
        <w:rPr>
          <w:rFonts w:ascii="Arial" w:hAnsi="Arial" w:cs="Arial"/>
          <w:kern w:val="0"/>
          <w:sz w:val="20"/>
          <w:szCs w:val="20"/>
          <w14:ligatures w14:val="none"/>
        </w:rPr>
      </w:pPr>
    </w:p>
    <w:p w14:paraId="5C1C228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beantrage die Sicherung und Anforderung der Registrierungs- und Wartedaten, der medizinischen und administrativen Aufzeichnungen, der vorhandenen Korrespondenz und Aufzeichnungen über telefonische Kontakte sowie der Ereignisunterlagen des Sicherheitsdienstes. Meine Videoaufnahmen müssen gemeinsam mit diesen Unterlagen bewertet werden.</w:t>
      </w:r>
    </w:p>
    <w:p w14:paraId="3E65F72D" w14:textId="77777777" w:rsidR="00B24BB9" w:rsidRPr="00DD7D7C" w:rsidRDefault="00B24BB9" w:rsidP="00EC68E6">
      <w:pPr>
        <w:spacing w:after="0" w:line="240" w:lineRule="auto"/>
        <w:jc w:val="both"/>
        <w:rPr>
          <w:rFonts w:ascii="Arial" w:hAnsi="Arial" w:cs="Arial"/>
          <w:kern w:val="0"/>
          <w:sz w:val="20"/>
          <w:szCs w:val="20"/>
          <w14:ligatures w14:val="none"/>
        </w:rPr>
      </w:pPr>
    </w:p>
    <w:p w14:paraId="68C85A8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Meine einzelnen Vorsprachen bei der Charité dürfen nicht miteinander vermischt werden. Die Verordnung des zahnmedizinischen Dienstes vom 12.01.2026 über Amoxicillin/Clavulansäure 875/125 mg und die Abbildung der Arzneimittelverpackung, meine Vorsprache in der zentralen Notaufnahme des Campus Mitte am 22.01.2026 und das auf denselben Tag datierte „Privatrezept“ für die Mundspüllösung Glandomed müssen gesondert bewertet werden. Diese Vorsprachen zur Inanspruchnahme dringender medizinischer Hilfe und meine Vorsprache vom 27.01.2026 zur Durchführung einer Begutachtung auf eigene Kosten sind unterschiedliche Ereignisse. Das zuvor für die Vorsprache zur Begutachtung angegebene Datum 26.01.2026 präzisiere ich anhand des Aufnahmedatums des Videos auf den 27.01.2026. Diese Datumsberichtigung bedeutet keinen Verzicht auf meine weiteren Erklärungen und Anträge zu diesem Ereignis.</w:t>
      </w:r>
    </w:p>
    <w:p w14:paraId="6945DD6F" w14:textId="77777777" w:rsidR="00B24BB9" w:rsidRPr="00DD7D7C" w:rsidRDefault="00B24BB9" w:rsidP="00EC68E6">
      <w:pPr>
        <w:spacing w:after="0" w:line="240" w:lineRule="auto"/>
        <w:jc w:val="both"/>
        <w:rPr>
          <w:rFonts w:ascii="Arial" w:hAnsi="Arial" w:cs="Arial"/>
          <w:kern w:val="0"/>
          <w:sz w:val="20"/>
          <w:szCs w:val="20"/>
          <w14:ligatures w14:val="none"/>
        </w:rPr>
      </w:pPr>
    </w:p>
    <w:p w14:paraId="384CD6D9"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von mir aufgeworfene Frage zur Änderung der Entscheidung nach der Eingabe meiner AOK-Karte muss untersucht werden. Um festzustellen, ob ein ursächlicher Zusammenhang besteht, verlange ich die Offenlegung gerade der zu diesem Zeitpunkt erfolgten Kontakte und getroffenen Entscheidungen.</w:t>
      </w:r>
    </w:p>
    <w:p w14:paraId="76DB0F68" w14:textId="77777777" w:rsidR="00B24BB9" w:rsidRPr="00DD7D7C" w:rsidRDefault="00B24BB9" w:rsidP="00EC68E6">
      <w:pPr>
        <w:spacing w:after="0" w:line="240" w:lineRule="auto"/>
        <w:jc w:val="both"/>
        <w:rPr>
          <w:rFonts w:ascii="Arial" w:hAnsi="Arial" w:cs="Arial"/>
          <w:kern w:val="0"/>
          <w:sz w:val="20"/>
          <w:szCs w:val="20"/>
          <w14:ligatures w14:val="none"/>
        </w:rPr>
      </w:pPr>
    </w:p>
    <w:p w14:paraId="4CEAFB0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lastRenderedPageBreak/>
        <w:t>Dass meine Fähigkeit, normal zu kauen und mich zu ernähren, seit fünf Jahren nicht wiederhergestellt wurde, hat zusammen mit meinen schweren Erkrankungen eine unerträgliche Situation für mein Leben und meine Gesundheit geschaffen. Ich akzeptiere keine weitere unbestimmte Wartezeit.</w:t>
      </w:r>
    </w:p>
    <w:p w14:paraId="6DADD559" w14:textId="77777777" w:rsidR="00B24BB9" w:rsidRPr="00DD7D7C" w:rsidRDefault="00B24BB9" w:rsidP="00EC68E6">
      <w:pPr>
        <w:spacing w:after="0" w:line="240" w:lineRule="auto"/>
        <w:jc w:val="both"/>
        <w:rPr>
          <w:rFonts w:ascii="Arial" w:hAnsi="Arial" w:cs="Arial"/>
          <w:kern w:val="0"/>
          <w:sz w:val="20"/>
          <w:szCs w:val="20"/>
          <w14:ligatures w14:val="none"/>
        </w:rPr>
      </w:pPr>
    </w:p>
    <w:p w14:paraId="40DE96F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HIV/AIDS, meine weiteren schweren Begleiterkrankungen und der im Jahr 2019 mitgeteilte Verdacht auf ein Kaposi-Sarkom müssen berücksichtigt werden. In dieser Situation müssen die Auswirkungen der wiederholten Unterbrechung der Zahnbehandlung auf meine unzureichende Ernährung, meine Schmerzen und meinen allgemeinen Gesundheitszustand durch eine dringende, unabhängige Begutachtung bewertet werden.</w:t>
      </w:r>
    </w:p>
    <w:p w14:paraId="36516CB3" w14:textId="77777777" w:rsidR="00B24BB9" w:rsidRPr="00DD7D7C" w:rsidRDefault="00B24BB9" w:rsidP="00EC68E6">
      <w:pPr>
        <w:spacing w:after="0" w:line="240" w:lineRule="auto"/>
        <w:jc w:val="both"/>
        <w:rPr>
          <w:rFonts w:ascii="Arial" w:hAnsi="Arial" w:cs="Arial"/>
          <w:kern w:val="0"/>
          <w:sz w:val="20"/>
          <w:szCs w:val="20"/>
          <w14:ligatures w14:val="none"/>
        </w:rPr>
      </w:pPr>
    </w:p>
    <w:p w14:paraId="6CC3DE0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beschwere mich nicht lediglich über eine administrative Verzögerung. Ich verlange die Untersuchung, ob die Behandlung vorsätzlich verhindert wurde, ob die Gefahr für mein Leben wissentlich fortbestehen gelassen wurde und ob Handlungen oder Unterlassungen vorliegen, die eine strafrechtliche Verantwortlichkeit begründen. Allgemeine Antworten werden der Ernsthaftigkeit dieses Antrags nicht gerecht.</w:t>
      </w:r>
    </w:p>
    <w:p w14:paraId="31289113" w14:textId="77777777" w:rsidR="00B24BB9" w:rsidRPr="00DD7D7C" w:rsidRDefault="00B24BB9" w:rsidP="00EC68E6">
      <w:pPr>
        <w:spacing w:after="0" w:line="240" w:lineRule="auto"/>
        <w:jc w:val="both"/>
        <w:rPr>
          <w:rFonts w:ascii="Arial" w:hAnsi="Arial" w:cs="Arial"/>
          <w:kern w:val="0"/>
          <w:sz w:val="20"/>
          <w:szCs w:val="20"/>
          <w14:ligatures w14:val="none"/>
        </w:rPr>
      </w:pPr>
    </w:p>
    <w:p w14:paraId="7C524F1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widerspreche auch entschieden, dass das Gericht die von mir vorgelegten Widersprüche und konkreten Ermittlungsanträge unbeantwortet lässt. Jede wesentliche Frage, die nicht untersucht wird, erschwert die Feststellung der Verantwortlichkeit und ermöglicht, dass ich weiterhin unbehandelt bleibe.</w:t>
      </w:r>
    </w:p>
    <w:p w14:paraId="7CB1AA67" w14:textId="77777777" w:rsidR="00B24BB9" w:rsidRPr="00DD7D7C" w:rsidRDefault="00B24BB9" w:rsidP="00EC68E6">
      <w:pPr>
        <w:spacing w:after="0" w:line="240" w:lineRule="auto"/>
        <w:jc w:val="both"/>
        <w:rPr>
          <w:rFonts w:ascii="Arial" w:hAnsi="Arial" w:cs="Arial"/>
          <w:kern w:val="0"/>
          <w:sz w:val="20"/>
          <w:szCs w:val="20"/>
          <w14:ligatures w14:val="none"/>
        </w:rPr>
      </w:pPr>
    </w:p>
    <w:p w14:paraId="46E32B5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Nach § 103 SGG erforscht das Gericht den Sachverhalt von Amts wegen und zieht die Beteiligten hierzu heran; es ist nicht auf die Erklärungen und Beweisanträge der Beteiligten beschränkt. Auf dieser Grundlage verlange ich die Offenlegung, welche Ermittlungen zu den von mir aufgeführten Widersprüchen durchgeführt und welche Unterlagen beschafft wurden.</w:t>
      </w:r>
    </w:p>
    <w:p w14:paraId="1401FD60" w14:textId="77777777" w:rsidR="00B24BB9" w:rsidRPr="00DD7D7C" w:rsidRDefault="00B24BB9" w:rsidP="00EC68E6">
      <w:pPr>
        <w:spacing w:after="0" w:line="240" w:lineRule="auto"/>
        <w:jc w:val="both"/>
        <w:rPr>
          <w:rFonts w:ascii="Arial" w:hAnsi="Arial" w:cs="Arial"/>
          <w:kern w:val="0"/>
          <w:sz w:val="20"/>
          <w:szCs w:val="20"/>
          <w14:ligatures w14:val="none"/>
        </w:rPr>
      </w:pPr>
    </w:p>
    <w:p w14:paraId="2B6206C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Auch Artikel 34 des Grundgesetzes muss berücksichtigt werden. Nach diesem Artikel trifft die Verantwortlichkeit grundsätzlich den Staat oder die betreffende öffentlich-rechtliche Körperschaft, in deren Dienst eine Person steht, wenn diese bei der Ausübung eines ihr anvertrauten öffentlichen Amtes eine ihr gegenüber einem Dritten obliegende Amtspflicht verletzt. Bei Vorsatz oder grober Fahrlässigkeit bleibt ein Rückgriff gegen die verantwortliche Person vorbehalten.</w:t>
      </w:r>
    </w:p>
    <w:p w14:paraId="6AAA8490" w14:textId="77777777" w:rsidR="00B24BB9" w:rsidRPr="00DD7D7C" w:rsidRDefault="00B24BB9" w:rsidP="00EC68E6">
      <w:pPr>
        <w:spacing w:after="0" w:line="240" w:lineRule="auto"/>
        <w:jc w:val="both"/>
        <w:rPr>
          <w:rFonts w:ascii="Arial" w:hAnsi="Arial" w:cs="Arial"/>
          <w:kern w:val="0"/>
          <w:sz w:val="20"/>
          <w:szCs w:val="20"/>
          <w14:ligatures w14:val="none"/>
        </w:rPr>
      </w:pPr>
    </w:p>
    <w:p w14:paraId="2AAC6FB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verlange, dass das Gericht meine schwerwiegenden Behauptungen über die Handlungen der AOK und der verantwortlichen Mitarbeiter untersucht und die Rechtsverstöße rechtlich bewertet, denn falls festgestellt wird, dass auch das Gericht selbst durch die Beendigung des Verfahrens unter Nichtbeachtung dieser Behauptungen eine Amtspflichtverletzung begangen hat, wird sich die Angelegenheit nicht auf die Verantwortlichkeit einzelner Mitarbeiter beschränken, sondern kann unter den Anwendungsvoraussetzungen des Artikels 34 des Grundgesetzes auch die Verantwortlichkeit des Staates selbst begründen. Werden Amtspflichtverletzungen und Schäden festgestellt, muss auch die Verantwortlichkeit der betreffenden Stelle oder des Staates rechtlich bewertet werden. Dieser Artikel stellt die strafrechtliche Schuld einzelner Personen nicht automatisch fest; die strafrechtliche Verantwortlichkeit konkreter Personen muss gesondert untersucht werden.</w:t>
      </w:r>
    </w:p>
    <w:p w14:paraId="34468C6F" w14:textId="77777777" w:rsidR="00B24BB9" w:rsidRPr="00DD7D7C" w:rsidRDefault="00B24BB9" w:rsidP="00EC68E6">
      <w:pPr>
        <w:spacing w:after="0" w:line="240" w:lineRule="auto"/>
        <w:jc w:val="both"/>
        <w:rPr>
          <w:rFonts w:ascii="Arial" w:hAnsi="Arial" w:cs="Arial"/>
          <w:kern w:val="0"/>
          <w:sz w:val="20"/>
          <w:szCs w:val="20"/>
          <w14:ligatures w14:val="none"/>
        </w:rPr>
      </w:pPr>
    </w:p>
    <w:p w14:paraId="118646B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Meine Anträge sind eindeutig: Es muss festgestellt werden, weshalb der frühere Plan nicht umgesetzt wurde; die Entscheidungen, die die Behandlung zum Stillstand gebracht haben, und die Finanzierungshindernisse müssen anhand von Unterlagen offengelegt werden; der Inhalt des besonderen Vermerks bei der AOK muss untersucht werden; die Gründe für den Rückzug der Kliniken müssen festgestellt werden; eine unabhängige Begutachtung muss sichergestellt werden; und es muss eine vollstreckbare Entscheidung über konkrete Behandlungsmaßnahmen, deren Durchführungsfristen und die zu übernehmenden Kosten ergehen.</w:t>
      </w:r>
    </w:p>
    <w:p w14:paraId="6753530F" w14:textId="77777777" w:rsidR="00B24BB9" w:rsidRPr="00DD7D7C" w:rsidRDefault="00B24BB9" w:rsidP="00EC68E6">
      <w:pPr>
        <w:spacing w:after="0" w:line="240" w:lineRule="auto"/>
        <w:jc w:val="both"/>
        <w:rPr>
          <w:rFonts w:ascii="Arial" w:hAnsi="Arial" w:cs="Arial"/>
          <w:kern w:val="0"/>
          <w:sz w:val="20"/>
          <w:szCs w:val="20"/>
          <w14:ligatures w14:val="none"/>
        </w:rPr>
      </w:pPr>
    </w:p>
    <w:p w14:paraId="02A6675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Werden Anhaltspunkte für Verstöße festgestellt, müssen die Beweise gesichert, den zuständigen Behörden vorgelegt und die Frage der Verantwortlichkeit aufgeworfen werden.</w:t>
      </w:r>
    </w:p>
    <w:p w14:paraId="44D6C52D" w14:textId="77777777" w:rsidR="00B24BB9" w:rsidRPr="00DD7D7C" w:rsidRDefault="00B24BB9" w:rsidP="00EC68E6">
      <w:pPr>
        <w:spacing w:after="0" w:line="240" w:lineRule="auto"/>
        <w:jc w:val="both"/>
        <w:rPr>
          <w:rFonts w:ascii="Arial" w:hAnsi="Arial" w:cs="Arial"/>
          <w:kern w:val="0"/>
          <w:sz w:val="20"/>
          <w:szCs w:val="20"/>
          <w14:ligatures w14:val="none"/>
        </w:rPr>
      </w:pPr>
    </w:p>
    <w:p w14:paraId="7E572A0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halte meine Beschwerde und meine früheren Anträge aufrecht. Dass ich einen anderen Arzt aufgesucht habe, bedeutet nicht, dass meine Beschwerde erledigt ist. Die Behandlung wurde tatsächlich nicht sichergestellt. Ich verlange keine Fortsetzung unbeantworteter Korrespondenz, sondern Behandlung, Untersuchung und die Feststellung der Verantwortlichkeit.</w:t>
      </w:r>
    </w:p>
    <w:p w14:paraId="70F39DB0" w14:textId="77777777" w:rsidR="00B24BB9" w:rsidRPr="00DD7D7C" w:rsidRDefault="00B24BB9" w:rsidP="00EC68E6">
      <w:pPr>
        <w:spacing w:after="0" w:line="240" w:lineRule="auto"/>
        <w:jc w:val="both"/>
        <w:rPr>
          <w:rFonts w:ascii="Arial" w:hAnsi="Arial" w:cs="Arial"/>
          <w:kern w:val="0"/>
          <w:sz w:val="20"/>
          <w:szCs w:val="20"/>
          <w14:ligatures w14:val="none"/>
        </w:rPr>
      </w:pPr>
    </w:p>
    <w:p w14:paraId="4CF558A8" w14:textId="66A5C5E8" w:rsidR="00B24BB9" w:rsidRPr="00C9696E" w:rsidRDefault="002A39B6" w:rsidP="00EC68E6">
      <w:pPr>
        <w:spacing w:after="0" w:line="240" w:lineRule="auto"/>
        <w:jc w:val="both"/>
        <w:rPr>
          <w:rFonts w:ascii="Arial" w:eastAsia="Times New Roman" w:hAnsi="Arial" w:cs="Arial"/>
          <w:b/>
          <w:bCs/>
          <w:kern w:val="0"/>
          <w14:ligatures w14:val="none"/>
        </w:rPr>
      </w:pPr>
      <w:r w:rsidRPr="00C9696E">
        <w:rPr>
          <w:rFonts w:ascii="Arial" w:eastAsia="Times New Roman" w:hAnsi="Arial" w:cs="Arial"/>
          <w:b/>
          <w:bCs/>
          <w:kern w:val="0"/>
          <w14:ligatures w14:val="none"/>
        </w:rPr>
        <w:t>2</w:t>
      </w:r>
      <w:r w:rsidR="00F252B0">
        <w:rPr>
          <w:rFonts w:ascii="Arial" w:eastAsia="Times New Roman" w:hAnsi="Arial" w:cs="Arial"/>
          <w:b/>
          <w:bCs/>
          <w:kern w:val="0"/>
          <w14:ligatures w14:val="none"/>
        </w:rPr>
        <w:t xml:space="preserve"> - </w:t>
      </w:r>
      <w:r w:rsidR="00B24BB9" w:rsidRPr="00C9696E">
        <w:rPr>
          <w:rFonts w:ascii="Arial" w:eastAsia="Times New Roman" w:hAnsi="Arial" w:cs="Arial"/>
          <w:b/>
          <w:bCs/>
          <w:kern w:val="0"/>
          <w14:ligatures w14:val="none"/>
        </w:rPr>
        <w:t>Die Einwendungen der AOK vom 15. September 2026, der aktuelle Plan und die fortbestehende medizinische Gefahr</w:t>
      </w:r>
    </w:p>
    <w:p w14:paraId="7B56F846" w14:textId="77777777" w:rsidR="00B24BB9" w:rsidRPr="00DD7D7C" w:rsidRDefault="00B24BB9" w:rsidP="00EC68E6">
      <w:pPr>
        <w:spacing w:after="0" w:line="240" w:lineRule="auto"/>
        <w:jc w:val="both"/>
        <w:rPr>
          <w:rFonts w:ascii="Arial" w:hAnsi="Arial" w:cs="Arial"/>
          <w:kern w:val="0"/>
          <w:sz w:val="20"/>
          <w:szCs w:val="20"/>
          <w14:ligatures w14:val="none"/>
        </w:rPr>
      </w:pPr>
    </w:p>
    <w:p w14:paraId="527F8E10" w14:textId="6BBA8A24" w:rsidR="00B24BB9" w:rsidRPr="0089726F" w:rsidRDefault="00B24BB9" w:rsidP="00EC68E6">
      <w:pPr>
        <w:spacing w:after="0" w:line="240" w:lineRule="auto"/>
        <w:jc w:val="both"/>
        <w:rPr>
          <w:rFonts w:ascii="Arial" w:hAnsi="Arial" w:cs="Arial"/>
          <w:b/>
          <w:bCs/>
          <w:kern w:val="0"/>
          <w:sz w:val="20"/>
          <w:szCs w:val="20"/>
          <w14:ligatures w14:val="none"/>
        </w:rPr>
      </w:pPr>
      <w:r w:rsidRPr="0089726F">
        <w:rPr>
          <w:rFonts w:ascii="Arial" w:hAnsi="Arial" w:cs="Arial"/>
          <w:b/>
          <w:bCs/>
          <w:kern w:val="0"/>
          <w:sz w:val="20"/>
          <w:szCs w:val="20"/>
          <w14:ligatures w14:val="none"/>
        </w:rPr>
        <w:t xml:space="preserve">2.1 </w:t>
      </w:r>
      <w:r w:rsidR="00AE7087" w:rsidRPr="0089726F">
        <w:rPr>
          <w:rFonts w:ascii="Arial" w:hAnsi="Arial" w:cs="Arial"/>
          <w:b/>
          <w:bCs/>
          <w:kern w:val="0"/>
          <w:sz w:val="20"/>
          <w:szCs w:val="20"/>
          <w14:ligatures w14:val="none"/>
        </w:rPr>
        <w:t>-</w:t>
      </w:r>
      <w:r w:rsidRPr="0089726F">
        <w:rPr>
          <w:rFonts w:ascii="Arial" w:hAnsi="Arial" w:cs="Arial"/>
          <w:b/>
          <w:bCs/>
          <w:kern w:val="0"/>
          <w:sz w:val="20"/>
          <w:szCs w:val="20"/>
          <w14:ligatures w14:val="none"/>
        </w:rPr>
        <w:t xml:space="preserve"> Einwendungen gegen die beiden Hauptargumente der AOK</w:t>
      </w:r>
    </w:p>
    <w:p w14:paraId="0279E697" w14:textId="77777777" w:rsidR="00B24BB9" w:rsidRPr="00DD7D7C" w:rsidRDefault="00B24BB9" w:rsidP="00EC68E6">
      <w:pPr>
        <w:spacing w:after="0" w:line="240" w:lineRule="auto"/>
        <w:jc w:val="both"/>
        <w:rPr>
          <w:rFonts w:ascii="Arial" w:hAnsi="Arial" w:cs="Arial"/>
          <w:kern w:val="0"/>
          <w:sz w:val="20"/>
          <w:szCs w:val="20"/>
          <w14:ligatures w14:val="none"/>
        </w:rPr>
      </w:pPr>
    </w:p>
    <w:p w14:paraId="198FDC1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Meine gesonderten Einwendungen gegen die beiden Hauptargumente der AOK vom 15. September 2026</w:t>
      </w:r>
    </w:p>
    <w:p w14:paraId="3EFC134A" w14:textId="77777777" w:rsidR="00B24BB9" w:rsidRPr="00DD7D7C" w:rsidRDefault="00B24BB9" w:rsidP="00EC68E6">
      <w:pPr>
        <w:spacing w:after="0" w:line="240" w:lineRule="auto"/>
        <w:jc w:val="both"/>
        <w:rPr>
          <w:rFonts w:ascii="Arial" w:hAnsi="Arial" w:cs="Arial"/>
          <w:kern w:val="0"/>
          <w:sz w:val="20"/>
          <w:szCs w:val="20"/>
          <w14:ligatures w14:val="none"/>
        </w:rPr>
      </w:pPr>
    </w:p>
    <w:p w14:paraId="677CC4B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Im Schreiben der AOK wird meine Beschwerde als unbegründet bezeichnet und ihre Zurückweisung beantragt. Als erstes Argument wird angeführt, dass die Beschwerdebegründung über den Gegenstand des ursprünglichen Antrags hinausgehe und dies eine nicht sachdienliche Erweiterung des Antrags darstelle; als zweites Argument wird erklärt, dass kein aktueller, auf dem gegenwärtigen Zustand beruhender Heil- und Kostenplan vorgelegt worden sei. Keines dieser beiden Argumente darf als Entscheidungsgrundlage angenommen werden, ohne dass die folgenden konkreten Einwendungen beantwortet worden sind.</w:t>
      </w:r>
    </w:p>
    <w:p w14:paraId="389286BA" w14:textId="77777777" w:rsidR="00B24BB9" w:rsidRPr="00DD7D7C" w:rsidRDefault="00B24BB9" w:rsidP="00EC68E6">
      <w:pPr>
        <w:spacing w:after="0" w:line="240" w:lineRule="auto"/>
        <w:jc w:val="both"/>
        <w:rPr>
          <w:rFonts w:ascii="Arial" w:hAnsi="Arial" w:cs="Arial"/>
          <w:kern w:val="0"/>
          <w:sz w:val="20"/>
          <w:szCs w:val="20"/>
          <w14:ligatures w14:val="none"/>
        </w:rPr>
      </w:pPr>
    </w:p>
    <w:p w14:paraId="684771E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AOK nennt den Verweis „22.06.2025, S. 2“ als das Dokument, in dem der ursprüngliche Antrag angeblich präzisiert worden sei. Das hier behandelte Verfahren auf einstweiligen Rechtsschutz wurde jedoch im März 2026 eingeleitet. Es muss festgestellt werden, ob dieser Datumsunterschied auf einem technischen Fehler beruht, auf welches Dokument Bezug genommen wird und welchen genauen Inhalt dieses Dokument hat. Von der AOK muss eine vollständige Kopie des Dokuments angefordert werden, auf das sie sich bezieht, und mir muss Gelegenheit zur Stellungnahme gegeben werden. Dass die zahlreichen falschen Angaben, Widersprüche, Unstimmigkeiten bei Dokumenten und Daten, Behandlungshindernisse sowie Entscheidungen und Unterlassungen mit schwerwiegenden gesundheitlichen Folgen, die sich über Jahre hinweg fortlaufend wiederholt haben, sämtlich als Zufälle erklärt werden, begründet aus rechtlicher, tatsächlicher und logischer Sicht ernsthafte Zweifel. Werden die Ereignisse nicht einzeln, sondern in ihrer gesamten Abfolge und ihrem Zusammenhang mit den Folgen analysiert, lässt die Erklärung so zahlreicher, in dieselbe Richtung wirkender Vorgänge als eine Kette einfacher Fehler und Zufälle viele Fragen unbeantwortet. Insbesondere angesichts der Anzahl der Ereignisse, ihres wiederkehrenden Charakters, ihrer zeitlichen Abfolge, der Folgen der Entscheidungen und der in dieselbe Richtung wirkenden Gesundheitsschäden treten die Möglichkeiten von Vorsatz, Fälschung, Amtspflichtverletzung, schwerer Verantwortungslosigkeit und Gleichgültigkeit gegenüber menschlichem Leben jeweils deutlich und ernsthaft hervor. Zu behaupten, dass solche zahlreichen und aufeinanderfolgenden Vorgänge lediglich Zufall seien, wäre schlicht naiv.</w:t>
      </w:r>
    </w:p>
    <w:p w14:paraId="17E966B7" w14:textId="77777777" w:rsidR="00B24BB9" w:rsidRPr="00DD7D7C" w:rsidRDefault="00B24BB9" w:rsidP="00EC68E6">
      <w:pPr>
        <w:spacing w:after="0" w:line="240" w:lineRule="auto"/>
        <w:jc w:val="both"/>
        <w:rPr>
          <w:rFonts w:ascii="Arial" w:hAnsi="Arial" w:cs="Arial"/>
          <w:kern w:val="0"/>
          <w:sz w:val="20"/>
          <w:szCs w:val="20"/>
          <w14:ligatures w14:val="none"/>
        </w:rPr>
      </w:pPr>
    </w:p>
    <w:p w14:paraId="70162C0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Ziel meines ursprünglichen Antrags war es, tatsächlich behandelt zu werden und die Gründe zu beseitigen, die dem entgegenstanden. Die späteren erneuten Behandlungsunterbrechungen, zusätzlichen Zahlungen, der Zustand der Implantate, der Versicherungsstatus und die Verschlechterung meiner Gesundheit sind Tatsachen, die dieses Ziel erläutern und die Dringlichkeit belegen. Im Sinne von SGG § 123 muss mein Begehren anhand seines gesamten Inhalts und nicht lediglich anhand einzelner Formulierungen bestimmt werden. SGG § 99(3)(1) betrachtet die Ergänzung und Berichtigung tatsächlicher und rechtlicher Ausführungen bei unverändertem Klagegrund nicht als Klageänderung. Ich verlange, dass diese Unterscheidung im vorliegenden Beschwerdeverfahren und Verfahren auf einstweiligen Rechtsschutz berücksichtigt wird.</w:t>
      </w:r>
    </w:p>
    <w:p w14:paraId="1DA3250A" w14:textId="77777777" w:rsidR="00B24BB9" w:rsidRPr="00DD7D7C" w:rsidRDefault="00B24BB9" w:rsidP="00EC68E6">
      <w:pPr>
        <w:spacing w:after="0" w:line="240" w:lineRule="auto"/>
        <w:jc w:val="both"/>
        <w:rPr>
          <w:rFonts w:ascii="Arial" w:hAnsi="Arial" w:cs="Arial"/>
          <w:kern w:val="0"/>
          <w:sz w:val="20"/>
          <w:szCs w:val="20"/>
          <w14:ligatures w14:val="none"/>
        </w:rPr>
      </w:pPr>
    </w:p>
    <w:p w14:paraId="16D0C21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Falls die AOK einen konkreten Antrag von mir als gesonderten neuen Antrag betrachtet, muss sie angeben, welchen Antrag sie im Vergleich zu welchem ursprünglichen Antrag und auf welcher prozessualen Grundlage so bewertet, und mir Gelegenheit zur Erwiderung geben. Unter den jeweils anwendbaren Voraussetzungen von SGG § 99(1) ersetzt die fehlende Zustimmung der AOK für sich genommen nicht die gerichtliche Bewertung der Änderung. Ich widerspreche dem vollständigen Ausschluss zusätzlicher Tatsachen, Beweise und Informationen über die Verschlechterung meiner Gesundheit. Eine Angelegenheit, die einen gesonderten Verfahrensweg erfordert, darf nicht dazu führen, dass mein bestehender Behandlungsantrag und die damit verbundenen Tatsachen ohne Untersuchung zurückgewiesen werden.</w:t>
      </w:r>
    </w:p>
    <w:p w14:paraId="61B2641D" w14:textId="77777777" w:rsidR="00B24BB9" w:rsidRPr="00DD7D7C" w:rsidRDefault="00B24BB9" w:rsidP="00EC68E6">
      <w:pPr>
        <w:spacing w:after="0" w:line="240" w:lineRule="auto"/>
        <w:jc w:val="both"/>
        <w:rPr>
          <w:rFonts w:ascii="Arial" w:hAnsi="Arial" w:cs="Arial"/>
          <w:kern w:val="0"/>
          <w:sz w:val="20"/>
          <w:szCs w:val="20"/>
          <w14:ligatures w14:val="none"/>
        </w:rPr>
      </w:pPr>
    </w:p>
    <w:p w14:paraId="13B78720" w14:textId="105DF7A7" w:rsidR="00B24BB9" w:rsidRPr="00E70B42" w:rsidRDefault="00B24BB9" w:rsidP="00EC68E6">
      <w:pPr>
        <w:spacing w:after="0" w:line="240" w:lineRule="auto"/>
        <w:jc w:val="both"/>
        <w:rPr>
          <w:rFonts w:ascii="Arial" w:hAnsi="Arial" w:cs="Arial"/>
          <w:b/>
          <w:bCs/>
          <w:kern w:val="0"/>
          <w:sz w:val="20"/>
          <w:szCs w:val="20"/>
          <w14:ligatures w14:val="none"/>
        </w:rPr>
      </w:pPr>
      <w:r w:rsidRPr="00E70B42">
        <w:rPr>
          <w:rFonts w:ascii="Arial" w:hAnsi="Arial" w:cs="Arial"/>
          <w:b/>
          <w:bCs/>
          <w:kern w:val="0"/>
          <w:sz w:val="20"/>
          <w:szCs w:val="20"/>
          <w14:ligatures w14:val="none"/>
        </w:rPr>
        <w:t xml:space="preserve">2.2 </w:t>
      </w:r>
      <w:r w:rsidR="0089726F" w:rsidRPr="00E70B42">
        <w:rPr>
          <w:rFonts w:ascii="Arial" w:hAnsi="Arial" w:cs="Arial"/>
          <w:b/>
          <w:bCs/>
          <w:kern w:val="0"/>
          <w:sz w:val="20"/>
          <w:szCs w:val="20"/>
          <w14:ligatures w14:val="none"/>
        </w:rPr>
        <w:t>-</w:t>
      </w:r>
      <w:r w:rsidRPr="00E70B42">
        <w:rPr>
          <w:rFonts w:ascii="Arial" w:hAnsi="Arial" w:cs="Arial"/>
          <w:b/>
          <w:bCs/>
          <w:kern w:val="0"/>
          <w:sz w:val="20"/>
          <w:szCs w:val="20"/>
          <w14:ligatures w14:val="none"/>
        </w:rPr>
        <w:t xml:space="preserve"> Das Fehlen eines aktuellen Plans, die finanzielle Verantwortlichkeit und die tatsächliche Sicherstellung der Behandlung</w:t>
      </w:r>
    </w:p>
    <w:p w14:paraId="02C7A142" w14:textId="77777777" w:rsidR="00B24BB9" w:rsidRPr="00DD7D7C" w:rsidRDefault="00B24BB9" w:rsidP="00EC68E6">
      <w:pPr>
        <w:spacing w:after="0" w:line="240" w:lineRule="auto"/>
        <w:jc w:val="both"/>
        <w:rPr>
          <w:rFonts w:ascii="Arial" w:hAnsi="Arial" w:cs="Arial"/>
          <w:kern w:val="0"/>
          <w:sz w:val="20"/>
          <w:szCs w:val="20"/>
          <w14:ligatures w14:val="none"/>
        </w:rPr>
      </w:pPr>
    </w:p>
    <w:p w14:paraId="3F82112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bestreite nicht die Bedeutung eines aktuellen Plans für die medizinische und finanzielle Entscheidung. Wenn jedoch keine Klinik die Erstellung dieses Plans tatsächlich übernimmt, kann das Problem mit der Antwort „Es liegt kein Plan vor“ nicht als gelöst betrachtet werden. Das Gericht muss die Gründe feststellen, die der Erstellung des Plans entgegenstehen, und vorläufige Maßnahmen prüfen, um eine medizinische Einrichtung, die die Behandlung und Planung übernehmen kann, die notwendige Untersuchung und die Übernahme der gesetzlich zu tragenden Kosten sicherzustellen. Während auf die Erstellung eines vollständigen Wiederherstellungsplans gewartet wird, darf auch die medizinisch unaufschiebbare Versorgung nicht zum Stillstand kommen.</w:t>
      </w:r>
    </w:p>
    <w:p w14:paraId="7BD8FD80" w14:textId="77777777" w:rsidR="00B24BB9" w:rsidRPr="00DD7D7C" w:rsidRDefault="00B24BB9" w:rsidP="00EC68E6">
      <w:pPr>
        <w:spacing w:after="0" w:line="240" w:lineRule="auto"/>
        <w:jc w:val="both"/>
        <w:rPr>
          <w:rFonts w:ascii="Arial" w:hAnsi="Arial" w:cs="Arial"/>
          <w:kern w:val="0"/>
          <w:sz w:val="20"/>
          <w:szCs w:val="20"/>
          <w14:ligatures w14:val="none"/>
        </w:rPr>
      </w:pPr>
    </w:p>
    <w:p w14:paraId="4E8223C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Solange meine Behandlung unvollendet blieb, verschlechterte sich der Zustand meines Mundes und meiner Zähne, und der Umfang der erforderlichen Arbeiten sowie die notwendigen Kosten stiegen. Die Kliniken, an die ich mich gewandt habe, übernehmen die Behandlung in diesem verschlechterten Zustand nicht. Damit </w:t>
      </w:r>
      <w:r w:rsidRPr="00DD7D7C">
        <w:rPr>
          <w:rFonts w:ascii="Arial" w:hAnsi="Arial" w:cs="Arial"/>
          <w:kern w:val="0"/>
          <w:sz w:val="20"/>
          <w:szCs w:val="20"/>
          <w14:ligatures w14:val="none"/>
        </w:rPr>
        <w:lastRenderedPageBreak/>
        <w:t>die Behandlung tatsächlich beginnen kann, ist eine konkrete und vollstreckbare gerichtliche Entscheidung erforderlich, wonach die AOK sämtliche notwendigen Behandlungs- und Wiederherstellungskosten übernimmt. Das Hindernis, vor dem ich stehe, besteht nicht lediglich darin, einen neuen Arzt oder einen neuen Plan zu finden; es besteht darin, dass die finanzielle Verantwortlichkeit für die Behandlung des bereits verschlechterten Zustands nicht vollständig und in vollstreckbarer Form festgelegt worden ist. Ich beantrage, dass das Gericht eine Entscheidung über die Fertigstellung der unvollendeten Behandlung, die Beseitigung der durch die Verzögerung entstandenen Schäden und die vollständige Übernahme sämtlicher künftig entstehender notwendiger Untersuchungs-, Behandlungs- und Wiederherstellungskosten durch die AOK trifft.</w:t>
      </w:r>
    </w:p>
    <w:p w14:paraId="71A2F13D" w14:textId="77777777" w:rsidR="00B24BB9" w:rsidRPr="00DD7D7C" w:rsidRDefault="00B24BB9" w:rsidP="00EC68E6">
      <w:pPr>
        <w:spacing w:after="0" w:line="240" w:lineRule="auto"/>
        <w:jc w:val="both"/>
        <w:rPr>
          <w:rFonts w:ascii="Arial" w:hAnsi="Arial" w:cs="Arial"/>
          <w:kern w:val="0"/>
          <w:sz w:val="20"/>
          <w:szCs w:val="20"/>
          <w14:ligatures w14:val="none"/>
        </w:rPr>
      </w:pPr>
    </w:p>
    <w:p w14:paraId="130DA59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bis Ende 2025 und Anfang 2026 lediglich teilweise erteilte Kostenübernahmezusage der AOK hat die Finanzierung der Behandlung als Ganzes nicht sichergestellt. Die AOK hat nicht eindeutig angegeben, welche Leistungen und welchen konkreten Betrag sie übernehmen würde. Es wurde nicht klar mitgeteilt, welcher Betrag bewilligt worden war, welche Behandlungen von dieser Bewilligung erfasst waren und wer die Kosten der übrigen notwendigen Behandlung übernehmen würde. Levent Göktekin und die Ärzte haben erklärt, dass nicht klar sei, was die AOK konkret verlange und welche Behandlungen die teilweise Zusage erfasse. Dass im Schreiben von Levent Göktekin vom 31.10.2025 nach der konkreten Bedeutung der teilweisen Zusage gefragt wurde, zeigt, dass diese Frage schriftlich aufgeworfen wurde. Indem die AOK die Finanzierung auf diese Weise unklar ließ, hat sie das Verfahren bewusst in eine ausweglose Situation geführt. Die Personen, die die Entscheidungen vorbereitet und getroffen haben, die ihnen vorliegenden Informationen, die gestellten Fragen, die Antworten und die unbeantwortet gebliebenen Anfragen müssen festgestellt und ihre Verantwortlichkeit muss untersucht werden. Die später entstandene Situation „Es liegt kein aktueller Plan vor“ darf nicht getrennt von den Folgen der früheren Entscheidungen der AOK und ihrer unklaren Finanzierung bewertet werden.</w:t>
      </w:r>
    </w:p>
    <w:p w14:paraId="0D96C2C4" w14:textId="77777777" w:rsidR="00B24BB9" w:rsidRPr="00DD7D7C" w:rsidRDefault="00B24BB9" w:rsidP="00EC68E6">
      <w:pPr>
        <w:spacing w:after="0" w:line="240" w:lineRule="auto"/>
        <w:jc w:val="both"/>
        <w:rPr>
          <w:rFonts w:ascii="Arial" w:hAnsi="Arial" w:cs="Arial"/>
          <w:kern w:val="0"/>
          <w:sz w:val="20"/>
          <w:szCs w:val="20"/>
          <w14:ligatures w14:val="none"/>
        </w:rPr>
      </w:pPr>
    </w:p>
    <w:p w14:paraId="6BBA870F" w14:textId="4F8197A2" w:rsidR="00B24BB9" w:rsidRPr="00E70B42" w:rsidRDefault="00B24BB9" w:rsidP="00EC68E6">
      <w:pPr>
        <w:spacing w:after="0" w:line="240" w:lineRule="auto"/>
        <w:jc w:val="both"/>
        <w:rPr>
          <w:rFonts w:ascii="Arial" w:hAnsi="Arial" w:cs="Arial"/>
          <w:b/>
          <w:bCs/>
          <w:kern w:val="0"/>
          <w:sz w:val="20"/>
          <w:szCs w:val="20"/>
          <w14:ligatures w14:val="none"/>
        </w:rPr>
      </w:pPr>
      <w:r w:rsidRPr="00E70B42">
        <w:rPr>
          <w:rFonts w:ascii="Arial" w:hAnsi="Arial" w:cs="Arial"/>
          <w:b/>
          <w:bCs/>
          <w:kern w:val="0"/>
          <w:sz w:val="20"/>
          <w:szCs w:val="20"/>
          <w14:ligatures w14:val="none"/>
        </w:rPr>
        <w:t xml:space="preserve">2.3 </w:t>
      </w:r>
      <w:r w:rsidR="009E7E04">
        <w:rPr>
          <w:rFonts w:ascii="Arial" w:hAnsi="Arial" w:cs="Arial"/>
          <w:b/>
          <w:bCs/>
          <w:kern w:val="0"/>
          <w:sz w:val="20"/>
          <w:szCs w:val="20"/>
          <w14:ligatures w14:val="none"/>
        </w:rPr>
        <w:t xml:space="preserve">- </w:t>
      </w:r>
      <w:r w:rsidRPr="00E70B42">
        <w:rPr>
          <w:rFonts w:ascii="Arial" w:hAnsi="Arial" w:cs="Arial"/>
          <w:b/>
          <w:bCs/>
          <w:kern w:val="0"/>
          <w:sz w:val="20"/>
          <w:szCs w:val="20"/>
          <w14:ligatures w14:val="none"/>
        </w:rPr>
        <w:t>Die gesamte Abfolge der Ereignisse und die zunehmende Gefahr</w:t>
      </w:r>
    </w:p>
    <w:p w14:paraId="6DDC2A94" w14:textId="77777777" w:rsidR="00B24BB9" w:rsidRPr="00DD7D7C" w:rsidRDefault="00B24BB9" w:rsidP="00EC68E6">
      <w:pPr>
        <w:spacing w:after="0" w:line="240" w:lineRule="auto"/>
        <w:jc w:val="both"/>
        <w:rPr>
          <w:rFonts w:ascii="Arial" w:hAnsi="Arial" w:cs="Arial"/>
          <w:kern w:val="0"/>
          <w:sz w:val="20"/>
          <w:szCs w:val="20"/>
          <w14:ligatures w14:val="none"/>
        </w:rPr>
      </w:pPr>
    </w:p>
    <w:p w14:paraId="325A71C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verlange, dass diese Ereignisse nicht einzeln, sondern in ihrer gesamten Abfolge untersucht werden. Die gemeinsamen Folgen des seit fünf Jahren bestehenden Behandlungsproblems, des Verlusts meiner Kaufunktion, der Schwierigkeiten bei der Ernährung und meiner schweren Begleiterkrankungen müssen bewertet werden. Die Handlungen und Unterlassungen der AOK, der Kliniken, die die Behandlung eingestellt haben, und des Gerichts, das das Verfahren behandelt hat, müssen jeweils gesondert festgestellt werden; anschließend muss ihr gegenseitiger Zusammenhang überprüft werden. Wer welche Informationen wann erhalten hat, welche Entscheidung getroffen hat, welche Maßnahme unterlassen hat und welche Folgen dies hatte — all dies muss anhand von Unterlagen geklärt werden.</w:t>
      </w:r>
    </w:p>
    <w:p w14:paraId="52CB4BBC" w14:textId="77777777" w:rsidR="00B24BB9" w:rsidRPr="00DD7D7C" w:rsidRDefault="00B24BB9" w:rsidP="00EC68E6">
      <w:pPr>
        <w:spacing w:after="0" w:line="240" w:lineRule="auto"/>
        <w:jc w:val="both"/>
        <w:rPr>
          <w:rFonts w:ascii="Arial" w:hAnsi="Arial" w:cs="Arial"/>
          <w:kern w:val="0"/>
          <w:sz w:val="20"/>
          <w:szCs w:val="20"/>
          <w14:ligatures w14:val="none"/>
        </w:rPr>
      </w:pPr>
    </w:p>
    <w:p w14:paraId="5C255BD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beantrage, dass der Zusammenhang zwischen den Problemen bei der medizinischen Versorgung und dem Rechtsschutz, die ich seit 1998 über einen Zeitraum von ungefähr 28 Jahren mitgeteilt habe, und meiner gegenwärtigen Situation anhand von Archivunterlagen untersucht wird. Auch meine frühere Position zu den in Deutschland tätigen zivilgesellschaftlichen Organisationen, Nichtregierungsorganisationen, Menschenrechtsorganisationen, humanitären Organisationen und internationalen Menschenrechtsorganisationen halte ich aufrecht. Ich erkläre, dass diese Organisationen angesichts der schweren und lebensbedrohlichen Situation, über die ich seit Jahren berichte, entweder geschwiegen oder es vorgezogen haben, das Geschehen zu ignorieren. Auch dieser Umstand darf nicht getrennt vom Gesamtbild des 28-jährigen Prozesses bewertet werden. Es muss festgestellt werden, welche tatsächlichen Auswirkungen die Gerichtsentscheidungen und die Entscheidungen anderer staatlicher Stellen auf meinen Zugang zur Behandlung hatten. Dass jede gesundheitliche Einbuße, die ich erlitten habe, nicht zufällig, sondern vorsätzlich herbeigeführt wurde, wird nicht durch meine Worte, sondern durch die im Archiv erhaltenen Unterlagen bewiesen. Ich beantrage, dass die von mir angeführten Archivunterlagen angefordert und die Daten der Mitteilungen, die Entscheidungen und deren Folgen miteinander abgeglichen werden. Der Vorsatz einer konkreten Person und der ursächliche Zusammenhang müssen durch die Bewertung dieser Beweise festgestellt werden.</w:t>
      </w:r>
    </w:p>
    <w:p w14:paraId="20411A34" w14:textId="77777777" w:rsidR="00B24BB9" w:rsidRPr="00DD7D7C" w:rsidRDefault="00B24BB9" w:rsidP="00EC68E6">
      <w:pPr>
        <w:spacing w:after="0" w:line="240" w:lineRule="auto"/>
        <w:jc w:val="both"/>
        <w:rPr>
          <w:rFonts w:ascii="Arial" w:hAnsi="Arial" w:cs="Arial"/>
          <w:kern w:val="0"/>
          <w:sz w:val="20"/>
          <w:szCs w:val="20"/>
          <w14:ligatures w14:val="none"/>
        </w:rPr>
      </w:pPr>
    </w:p>
    <w:p w14:paraId="7C970139"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Derzeit hat sich die Entzündung von den von Sinusitis betroffenen Nebenhöhlengängen auf meinen Rachen, anschließend auf meine Lunge und inzwischen bis zu meinem Magen und meinem Darm ausgebreitet. Ich bin über die Ausbreitung der Entzündung auf diese Bereiche und die zunehmende Gefahr für mein Leben besorgt. Ich verlange, dass durch eine dringende medizinische Untersuchung festgestellt wird, ob dies mit der Ausbreitung derselben Infektion, einer anderen Erkrankung oder einer anderen Ursache zusammenhängt. Dass die Ursache meiner Beschwerden ohne diese Untersuchung ungeklärt bleibt, darf eine Verschiebung der Behandlung nicht rechtfertigen.</w:t>
      </w:r>
    </w:p>
    <w:p w14:paraId="4816DAB9" w14:textId="77777777" w:rsidR="00B24BB9" w:rsidRPr="00DD7D7C" w:rsidRDefault="00B24BB9" w:rsidP="00EC68E6">
      <w:pPr>
        <w:spacing w:after="0" w:line="240" w:lineRule="auto"/>
        <w:jc w:val="both"/>
        <w:rPr>
          <w:rFonts w:ascii="Arial" w:hAnsi="Arial" w:cs="Arial"/>
          <w:kern w:val="0"/>
          <w:sz w:val="20"/>
          <w:szCs w:val="20"/>
          <w14:ligatures w14:val="none"/>
        </w:rPr>
      </w:pPr>
    </w:p>
    <w:p w14:paraId="2FD1BE2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Auch die Daten, der Inhalt und die Antworten auf meine früheren Eingaben bei den Strafverfolgungsbehörden sowie die ergriffenen Maßnahmen müssen angefordert werden, soweit sie für </w:t>
      </w:r>
      <w:r w:rsidRPr="00DD7D7C">
        <w:rPr>
          <w:rFonts w:ascii="Arial" w:hAnsi="Arial" w:cs="Arial"/>
          <w:kern w:val="0"/>
          <w:sz w:val="20"/>
          <w:szCs w:val="20"/>
          <w14:ligatures w14:val="none"/>
        </w:rPr>
        <w:lastRenderedPageBreak/>
        <w:t>die gegenwärtige Gesundheitsgefahr und die Sicherung der Beweise von Bedeutung sind. Die Entscheidung über die jetzt erforderliche konkrete Hilfe darf nicht den Abschluss der Untersuchung sämtlicher historischer Ereignisse abwarten. Ich verlange wirksamen Schutz, solange ich lebe und zusätzlicher Schaden noch verhindert werden kann.</w:t>
      </w:r>
    </w:p>
    <w:p w14:paraId="1C78BAEF" w14:textId="77777777" w:rsidR="00B24BB9" w:rsidRPr="00DD7D7C" w:rsidRDefault="00B24BB9" w:rsidP="00EC68E6">
      <w:pPr>
        <w:spacing w:after="0" w:line="240" w:lineRule="auto"/>
        <w:jc w:val="both"/>
        <w:rPr>
          <w:rFonts w:ascii="Arial" w:hAnsi="Arial" w:cs="Arial"/>
          <w:kern w:val="0"/>
          <w:sz w:val="20"/>
          <w:szCs w:val="20"/>
          <w14:ligatures w14:val="none"/>
        </w:rPr>
      </w:pPr>
    </w:p>
    <w:p w14:paraId="5EA8115A" w14:textId="77500C30" w:rsidR="00B24BB9" w:rsidRPr="00E47E2E" w:rsidRDefault="004F0CCA" w:rsidP="00EC68E6">
      <w:pPr>
        <w:spacing w:after="0" w:line="240" w:lineRule="auto"/>
        <w:jc w:val="both"/>
        <w:rPr>
          <w:rFonts w:ascii="Arial" w:eastAsia="Times New Roman" w:hAnsi="Arial" w:cs="Arial"/>
          <w:b/>
          <w:bCs/>
          <w:kern w:val="0"/>
          <w14:ligatures w14:val="none"/>
        </w:rPr>
      </w:pPr>
      <w:r w:rsidRPr="00E47E2E">
        <w:rPr>
          <w:rFonts w:ascii="Arial" w:eastAsia="Times New Roman" w:hAnsi="Arial" w:cs="Arial"/>
          <w:b/>
          <w:bCs/>
          <w:kern w:val="0"/>
          <w14:ligatures w14:val="none"/>
        </w:rPr>
        <w:t>3</w:t>
      </w:r>
      <w:r w:rsidR="00CD495B">
        <w:rPr>
          <w:rFonts w:ascii="Arial" w:eastAsia="Times New Roman" w:hAnsi="Arial" w:cs="Arial"/>
          <w:b/>
          <w:bCs/>
          <w:kern w:val="0"/>
          <w14:ligatures w14:val="none"/>
        </w:rPr>
        <w:t xml:space="preserve"> </w:t>
      </w:r>
      <w:r w:rsidR="00FF1E17" w:rsidRPr="00E47E2E">
        <w:rPr>
          <w:rFonts w:ascii="Arial" w:eastAsia="Times New Roman" w:hAnsi="Arial" w:cs="Arial"/>
          <w:b/>
          <w:bCs/>
          <w:kern w:val="0"/>
          <w14:ligatures w14:val="none"/>
        </w:rPr>
        <w:t>-</w:t>
      </w:r>
      <w:r w:rsidR="00E47E2E">
        <w:rPr>
          <w:rFonts w:ascii="Arial" w:eastAsia="Times New Roman" w:hAnsi="Arial" w:cs="Arial"/>
          <w:b/>
          <w:bCs/>
          <w:kern w:val="0"/>
          <w14:ligatures w14:val="none"/>
        </w:rPr>
        <w:t xml:space="preserve"> </w:t>
      </w:r>
      <w:r w:rsidR="00B24BB9" w:rsidRPr="00E47E2E">
        <w:rPr>
          <w:rFonts w:ascii="Arial" w:eastAsia="Times New Roman" w:hAnsi="Arial" w:cs="Arial"/>
          <w:b/>
          <w:bCs/>
          <w:kern w:val="0"/>
          <w14:ligatures w14:val="none"/>
        </w:rPr>
        <w:t>Begutachtungen, Zahnbehandlung, Implantate und finanzielle Abrechnungen</w:t>
      </w:r>
    </w:p>
    <w:p w14:paraId="70AEA22D" w14:textId="77777777" w:rsidR="00B24BB9" w:rsidRPr="00DD7D7C" w:rsidRDefault="00B24BB9" w:rsidP="00EC68E6">
      <w:pPr>
        <w:spacing w:after="0" w:line="240" w:lineRule="auto"/>
        <w:jc w:val="both"/>
        <w:rPr>
          <w:rFonts w:ascii="Arial" w:hAnsi="Arial" w:cs="Arial"/>
          <w:kern w:val="0"/>
          <w:sz w:val="20"/>
          <w:szCs w:val="20"/>
          <w14:ligatures w14:val="none"/>
        </w:rPr>
      </w:pPr>
    </w:p>
    <w:p w14:paraId="76909B8B" w14:textId="5EA50C37" w:rsidR="00B24BB9" w:rsidRPr="001923E7" w:rsidRDefault="00B24BB9" w:rsidP="00EC68E6">
      <w:pPr>
        <w:spacing w:after="0" w:line="240" w:lineRule="auto"/>
        <w:jc w:val="both"/>
        <w:rPr>
          <w:rFonts w:ascii="Arial" w:hAnsi="Arial" w:cs="Arial"/>
          <w:b/>
          <w:bCs/>
          <w:kern w:val="0"/>
          <w:sz w:val="20"/>
          <w:szCs w:val="20"/>
          <w14:ligatures w14:val="none"/>
        </w:rPr>
      </w:pPr>
      <w:r w:rsidRPr="001923E7">
        <w:rPr>
          <w:rFonts w:ascii="Arial" w:hAnsi="Arial" w:cs="Arial"/>
          <w:b/>
          <w:bCs/>
          <w:kern w:val="0"/>
          <w:sz w:val="20"/>
          <w:szCs w:val="20"/>
          <w14:ligatures w14:val="none"/>
        </w:rPr>
        <w:t xml:space="preserve">3.1 </w:t>
      </w:r>
      <w:r w:rsidR="00166EE5">
        <w:rPr>
          <w:rFonts w:ascii="Arial" w:hAnsi="Arial" w:cs="Arial"/>
          <w:b/>
          <w:bCs/>
          <w:kern w:val="0"/>
          <w:sz w:val="20"/>
          <w:szCs w:val="20"/>
          <w14:ligatures w14:val="none"/>
        </w:rPr>
        <w:t xml:space="preserve">- </w:t>
      </w:r>
      <w:r w:rsidRPr="001923E7">
        <w:rPr>
          <w:rFonts w:ascii="Arial" w:hAnsi="Arial" w:cs="Arial"/>
          <w:b/>
          <w:bCs/>
          <w:kern w:val="0"/>
          <w:sz w:val="20"/>
          <w:szCs w:val="20"/>
          <w14:ligatures w14:val="none"/>
        </w:rPr>
        <w:t>Frühere Begutachtungen und Behandlungspläne seit 2021</w:t>
      </w:r>
    </w:p>
    <w:p w14:paraId="24AC25CC" w14:textId="77777777" w:rsidR="00B24BB9" w:rsidRPr="00DD7D7C" w:rsidRDefault="00B24BB9" w:rsidP="00EC68E6">
      <w:pPr>
        <w:spacing w:after="0" w:line="240" w:lineRule="auto"/>
        <w:jc w:val="both"/>
        <w:rPr>
          <w:rFonts w:ascii="Arial" w:hAnsi="Arial" w:cs="Arial"/>
          <w:kern w:val="0"/>
          <w:sz w:val="20"/>
          <w:szCs w:val="20"/>
          <w14:ligatures w14:val="none"/>
        </w:rPr>
      </w:pPr>
    </w:p>
    <w:p w14:paraId="7B32D82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Das in meiner früheren Stellungnahme genannte Sachverständigengutachten vom 19.02.2026 und die Unterlagen zur vorbereitenden Behandlung der Zähne 25, 34 und 43 müssen angefordert werden. Soweit ich mich erinnere, wurden insgesamt zwei Begutachtungen durchgeführt. Die Anzahl der Gutachten, ihre Daten, Verfasser, untersuchten Fragen und Ergebnisse müssen anhand vollständiger Unterlagen festgestellt werden.</w:t>
      </w:r>
    </w:p>
    <w:p w14:paraId="689B3039" w14:textId="77777777" w:rsidR="00B24BB9" w:rsidRPr="00DD7D7C" w:rsidRDefault="00B24BB9" w:rsidP="00EC68E6">
      <w:pPr>
        <w:spacing w:after="0" w:line="240" w:lineRule="auto"/>
        <w:jc w:val="both"/>
        <w:rPr>
          <w:rFonts w:ascii="Arial" w:hAnsi="Arial" w:cs="Arial"/>
          <w:kern w:val="0"/>
          <w:sz w:val="20"/>
          <w:szCs w:val="20"/>
          <w14:ligatures w14:val="none"/>
        </w:rPr>
      </w:pPr>
    </w:p>
    <w:p w14:paraId="2495F5A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Gegen das im März 2026 herangezogene Sachverständigengutachten erhebe ich gesondert Einwendungen. Dieser Sachverständige hat mich nicht persönlich untersucht. Es muss offengelegt werden, auf welcher tatsächlichen und medizinischen Grundlage die Schlussfolgerung des Sachverständigen, der mich nicht persönlich untersucht hat, über die Notwendigkeit von Wurzelkanalbehandlungen an den Zähnen 25, 34 und 43 erstellt wurde. Der Auftraggeber dieses Gutachtens, der dem Sachverständigen erteilte Auftrag, die ihm vorgelegten medizinischen Unterlagen und Aufnahmen, das tatsächliche Erstellungsdatum des Gutachtens, das im Dokument angegebene Datum und der Zeitpunkt seiner Vorlage beim Gericht müssen vollständig festgestellt werden. Es muss gesondert untersucht werden, dass dieses ohne meine Untersuchung erstellte Gutachten dazu verwendet wurde, mir drei Wurzelkanalbehandlungen als Voraussetzung aufzuerlegen und mir bei deren Nichtdurchführung die Rücknahme meines Antrags auf einstweiligen gerichtlichen Rechtsschutz vorzuschlagen.</w:t>
      </w:r>
    </w:p>
    <w:p w14:paraId="27FE575F" w14:textId="77777777" w:rsidR="00B24BB9" w:rsidRPr="00DD7D7C" w:rsidRDefault="00B24BB9" w:rsidP="00EC68E6">
      <w:pPr>
        <w:spacing w:after="0" w:line="240" w:lineRule="auto"/>
        <w:jc w:val="both"/>
        <w:rPr>
          <w:rFonts w:ascii="Arial" w:hAnsi="Arial" w:cs="Arial"/>
          <w:kern w:val="0"/>
          <w:sz w:val="20"/>
          <w:szCs w:val="20"/>
          <w14:ligatures w14:val="none"/>
        </w:rPr>
      </w:pPr>
    </w:p>
    <w:p w14:paraId="636A9E78" w14:textId="70221CD2" w:rsidR="00B24BB9" w:rsidRPr="00166EE5" w:rsidRDefault="00B24BB9" w:rsidP="00EC68E6">
      <w:pPr>
        <w:spacing w:after="0" w:line="240" w:lineRule="auto"/>
        <w:jc w:val="both"/>
        <w:rPr>
          <w:rFonts w:ascii="Arial" w:hAnsi="Arial" w:cs="Arial"/>
          <w:b/>
          <w:bCs/>
          <w:kern w:val="0"/>
          <w:sz w:val="20"/>
          <w:szCs w:val="20"/>
          <w14:ligatures w14:val="none"/>
        </w:rPr>
      </w:pPr>
      <w:r w:rsidRPr="00166EE5">
        <w:rPr>
          <w:rFonts w:ascii="Arial" w:hAnsi="Arial" w:cs="Arial"/>
          <w:b/>
          <w:bCs/>
          <w:kern w:val="0"/>
          <w:sz w:val="20"/>
          <w:szCs w:val="20"/>
          <w14:ligatures w14:val="none"/>
        </w:rPr>
        <w:t xml:space="preserve">3.2 </w:t>
      </w:r>
      <w:r w:rsidR="000F5618">
        <w:rPr>
          <w:rFonts w:ascii="Arial" w:hAnsi="Arial" w:cs="Arial"/>
          <w:b/>
          <w:bCs/>
          <w:kern w:val="0"/>
          <w:sz w:val="20"/>
          <w:szCs w:val="20"/>
          <w14:ligatures w14:val="none"/>
        </w:rPr>
        <w:t>-</w:t>
      </w:r>
      <w:r w:rsidRPr="00166EE5">
        <w:rPr>
          <w:rFonts w:ascii="Arial" w:hAnsi="Arial" w:cs="Arial"/>
          <w:b/>
          <w:bCs/>
          <w:kern w:val="0"/>
          <w:sz w:val="20"/>
          <w:szCs w:val="20"/>
          <w14:ligatures w14:val="none"/>
        </w:rPr>
        <w:t xml:space="preserve"> Der Widerspruch zwischen den Zahnnummern 26/25 und die Quelle des Sachverständigengutachtens</w:t>
      </w:r>
    </w:p>
    <w:p w14:paraId="0C4E3BF6" w14:textId="77777777" w:rsidR="00B24BB9" w:rsidRPr="00DD7D7C" w:rsidRDefault="00B24BB9" w:rsidP="00EC68E6">
      <w:pPr>
        <w:spacing w:after="0" w:line="240" w:lineRule="auto"/>
        <w:jc w:val="both"/>
        <w:rPr>
          <w:rFonts w:ascii="Arial" w:hAnsi="Arial" w:cs="Arial"/>
          <w:kern w:val="0"/>
          <w:sz w:val="20"/>
          <w:szCs w:val="20"/>
          <w14:ligatures w14:val="none"/>
        </w:rPr>
      </w:pPr>
    </w:p>
    <w:p w14:paraId="305F021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Im Schreiben der AOK vom 05.02.2026 werden die Zähne, an denen Wurzelkanalbehandlungen durchzuführen seien, mit 26, 43 und 34 angegeben. Das Problem besteht darin, dass bei mir der natürliche Zahn 26 überhaupt nicht vorhanden ist. Es bedarf einer gesonderten Erklärung, wie auf der Grundlage des Gutachtens eines Sachverständigen, der mich nicht persönlich untersucht hat, und der offiziellen Angaben der AOK bei dem nicht vorhandenen Zahn 26 eine Wurzelkanalbehandlung ausstehen kann. Nachdem das Sozialgericht die Verfahrensunterlagen geprüft hatte, lautete dieselbe Dreiergruppe plötzlich 25, 34 und 43. Somit blieben 34 und 43 unverändert, und lediglich der nicht vorhandene Zahn 26 wurde durch Zahn 25 ersetzt.</w:t>
      </w:r>
    </w:p>
    <w:p w14:paraId="47E00F43" w14:textId="77777777" w:rsidR="00B24BB9" w:rsidRPr="00DD7D7C" w:rsidRDefault="00B24BB9" w:rsidP="00EC68E6">
      <w:pPr>
        <w:spacing w:after="0" w:line="240" w:lineRule="auto"/>
        <w:jc w:val="both"/>
        <w:rPr>
          <w:rFonts w:ascii="Arial" w:hAnsi="Arial" w:cs="Arial"/>
          <w:kern w:val="0"/>
          <w:sz w:val="20"/>
          <w:szCs w:val="20"/>
          <w14:ligatures w14:val="none"/>
        </w:rPr>
      </w:pPr>
    </w:p>
    <w:p w14:paraId="79B64E2F"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Hier stellt sich zwangsläufig eine sehr einfache, aber ernsthafte Frage: Wenn das Sozialgericht seine Entscheidung auf die von den Beteiligten und der AOK vorgelegten medizinischen Unterlagen stützte, woher nahm das Gericht die Nummer 25, obwohl im offiziellen Schreiben der AOK vom 05.02.2026 die Nummer 26 stand? Falls 25 richtig ist, auf welcher Untersuchung und welchem medizinischen Dokument beruhte die Forderung der AOK nach einer Wurzelkanalbehandlung des nicht vorhandenen Zahns 26? Falls die von der AOK genannte Nummer 26 zugrunde gelegt wurde, aufgrund welcher medizinischen Befugnis und welcher neuen Beweise hat das Sozialgericht sie durch die Nummer 25 ersetzt? Dass ein nicht vorhandener Zahn zwischen den Dokumenten allein durch eine Änderung seiner Nummer zu einem vorhandenen Zahn wird, ist keine medizinische Begutachtung.</w:t>
      </w:r>
    </w:p>
    <w:p w14:paraId="61E260E6" w14:textId="77777777" w:rsidR="00B24BB9" w:rsidRPr="00DD7D7C" w:rsidRDefault="00B24BB9" w:rsidP="00EC68E6">
      <w:pPr>
        <w:spacing w:after="0" w:line="240" w:lineRule="auto"/>
        <w:jc w:val="both"/>
        <w:rPr>
          <w:rFonts w:ascii="Arial" w:hAnsi="Arial" w:cs="Arial"/>
          <w:kern w:val="0"/>
          <w:sz w:val="20"/>
          <w:szCs w:val="20"/>
          <w14:ligatures w14:val="none"/>
        </w:rPr>
      </w:pPr>
    </w:p>
    <w:p w14:paraId="44AC531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Dieser Widerspruch darf nicht als gewöhnlicher Schreibfehler abgetan werden, insbesondere angesichts dessen, dass diese Wurzelkanalbehandlungen als Grundlage dafür verwendet wurden, dass ich meinen Antrag auf einstweiligen gerichtlichen Rechtsschutz zurücknehmen sollte. Es scheint, dass die Suche nach einem Vorwand, um eine Grundlage für die Ablehnung und Rücknahme meines Antrags zu schaffen, so überstürzt erfolgte, dass der mit meinem Fall befasste Mitarbeiter der AOK eine Antwort an das Gericht vorbereitete, ohne die konkrete medizinische Situation und die angeführten Unterlagen genau zu prüfen. Denn dass ein Mitarbeiter, der sich tatsächlich mit meinem Fall und meinen konkreten medizinischen Unterlagen befasst, den bei mir überhaupt nicht vorhandenen Zahn 26 als einen Zahn angibt, an dem eine Wurzelkanalbehandlung durchzuführen sei, muss anhand dieser Unterlagen erklärt werden.</w:t>
      </w:r>
    </w:p>
    <w:p w14:paraId="21FD472B" w14:textId="77777777" w:rsidR="00B24BB9" w:rsidRPr="00DD7D7C" w:rsidRDefault="00B24BB9" w:rsidP="00EC68E6">
      <w:pPr>
        <w:spacing w:after="0" w:line="240" w:lineRule="auto"/>
        <w:jc w:val="both"/>
        <w:rPr>
          <w:rFonts w:ascii="Arial" w:hAnsi="Arial" w:cs="Arial"/>
          <w:kern w:val="0"/>
          <w:sz w:val="20"/>
          <w:szCs w:val="20"/>
          <w14:ligatures w14:val="none"/>
        </w:rPr>
      </w:pPr>
    </w:p>
    <w:p w14:paraId="0CA008F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Deshalb müssen anhand von Unterlagen und der elektronischen Eingangshistorie vollständig offengelegt werden: aus welcher Quelle die AOK die Nummer 26 übernommen hat; welche medizinischen Unterlagen dem Mitarbeiter, der diese Information dem Gericht vorlegte, zu diesem Zeitpunkt vorlagen; das tatsächliche Erstellungsdatum des Sachverständigengutachtens und sein Eingangsdatum bei der AOK; das Erstellungs- </w:t>
      </w:r>
      <w:r w:rsidRPr="00DD7D7C">
        <w:rPr>
          <w:rFonts w:ascii="Arial" w:hAnsi="Arial" w:cs="Arial"/>
          <w:kern w:val="0"/>
          <w:sz w:val="20"/>
          <w:szCs w:val="20"/>
          <w14:ligatures w14:val="none"/>
        </w:rPr>
        <w:lastRenderedPageBreak/>
        <w:t>und Versanddatum der Antwort der AOK an das Gericht; sowie die Quelle dafür, dass das Sozialgericht 25 statt 26 angegeben hat.</w:t>
      </w:r>
    </w:p>
    <w:p w14:paraId="728515D1" w14:textId="77777777" w:rsidR="00B24BB9" w:rsidRPr="00DD7D7C" w:rsidRDefault="00B24BB9" w:rsidP="00EC68E6">
      <w:pPr>
        <w:spacing w:after="0" w:line="240" w:lineRule="auto"/>
        <w:jc w:val="both"/>
        <w:rPr>
          <w:rFonts w:ascii="Arial" w:hAnsi="Arial" w:cs="Arial"/>
          <w:kern w:val="0"/>
          <w:sz w:val="20"/>
          <w:szCs w:val="20"/>
          <w14:ligatures w14:val="none"/>
        </w:rPr>
      </w:pPr>
    </w:p>
    <w:p w14:paraId="76A2D933"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Eine nachträgliche Beseitigung dieses Widerspruchs durch Berichtigung der Dokumente beseitigt weder den ursprünglichen Sachverhalt noch die Frage der Verantwortlichkeit. Die Tatsache, dass im Schreiben der AOK vom 05.02.2026 die Nummer 26 angegeben wurde und diese im Dokument des Sozialgerichts als 25 aufgeführt wurde, muss anhand der ursprünglichen Fassungen dieser Dokumente gesichert werden. Falls nach dem Aufwerfen dieser Frage im Sachverständigengutachten, in den Aufzeichnungen der AOK, in den elektronischen Systemdaten oder in anderen Dokumenten die Nummer 26 an die Nummer 25 angepasst, geändert, aktualisiert, durch eine zusätzliche Erklärung ersetzt oder ein neues Dokument erstellt wird, wird diese Änderung den ursprünglichen Widerspruch nicht beseitigen. Vielmehr müssen bei jeder künftig vorgenommenen Änderung die vorherige und die neue Fassung, das Änderungsdatum, die Person, die die Änderung vorgenommen hat, der Änderungsgrund und die elektronische Änderungshistorie gesichert und dem Gericht vorgelegt werden. Die nachträgliche Umwandlung von 26 in 25 beantwortet nicht die Frage, auf welcher Grundlage am 05.02.2026 der nicht vorhandene Zahn 26 in das offizielle Dokument aufgenommen wurde. Mit anderen Worten: Eine nachträgliche Berichtigung des Dokuments ändert nicht, wie das ursprüngliche Dokument entstanden ist.</w:t>
      </w:r>
    </w:p>
    <w:p w14:paraId="6073777B" w14:textId="77777777" w:rsidR="00B24BB9" w:rsidRPr="00DD7D7C" w:rsidRDefault="00B24BB9" w:rsidP="00EC68E6">
      <w:pPr>
        <w:spacing w:after="0" w:line="240" w:lineRule="auto"/>
        <w:jc w:val="both"/>
        <w:rPr>
          <w:rFonts w:ascii="Arial" w:hAnsi="Arial" w:cs="Arial"/>
          <w:kern w:val="0"/>
          <w:sz w:val="20"/>
          <w:szCs w:val="20"/>
          <w14:ligatures w14:val="none"/>
        </w:rPr>
      </w:pPr>
    </w:p>
    <w:p w14:paraId="48BB908F"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von mir verlangte Begutachtung muss durch einen neutralen und unabhängigen Sachverständigen erfolgen und nicht durch einen Sachverständigen, der von der AOK ausgewählt wurde, mit der AOK zusammenarbeitet oder mit Beteiligten verbunden ist, die ein Interesse an dem Verfahren haben. Mein gegenwärtiger Zustand muss durch eine persönliche Untersuchung durch einen neutralen und unabhängigen Sachverständigen für Zahnmedizin und Mund-, Kiefer- und Gesichtschirurgie festgestellt werden, wobei die vorhandenen Röntgenaufnahmen, DVT-Aufnahmen, früheren medizinischen Unterlagen und der gegenwärtige klinische Zustand gemeinsam bewertet werden müssen. Das Vorliegen früherer Sachverständigengutachten darf nicht als Ersatz für meinen Antrag auf eine neutrale und unabhängige gerichtliche Begutachtung angesehen werden.</w:t>
      </w:r>
    </w:p>
    <w:p w14:paraId="5EA5A6D9" w14:textId="77777777" w:rsidR="00B24BB9" w:rsidRPr="00DD7D7C" w:rsidRDefault="00B24BB9" w:rsidP="00EC68E6">
      <w:pPr>
        <w:spacing w:after="0" w:line="240" w:lineRule="auto"/>
        <w:jc w:val="both"/>
        <w:rPr>
          <w:rFonts w:ascii="Arial" w:hAnsi="Arial" w:cs="Arial"/>
          <w:kern w:val="0"/>
          <w:sz w:val="20"/>
          <w:szCs w:val="20"/>
          <w14:ligatures w14:val="none"/>
        </w:rPr>
      </w:pPr>
    </w:p>
    <w:p w14:paraId="13FEB81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verlange die Zusammenstellung sämtlicher Heil- und Kostenpläne seit 2021, ihrer Anlagen, der Nachweise ihrer Vorlage und Zustellung, der Bewilligungs- und Ablehnungsentscheidungen der AOK sowie ihrer Korrespondenz mit den Kliniken. Für jeden Plan muss angegeben werden, welche Behandlung beantragt wurde, welcher Teil bewilligt oder abgelehnt wurde, auf welche Daten sich die Gültigkeit und die Änderungen beziehen und was letztlich tatsächlich umgesetzt wurde. Falls zwischen dem früheren Plan und dem gegenwärtigen medizinischen Bedarf eine Änderung besteht, müssen deren Ursache und die Rolle der Verzögerung dabei durch den Sachverständigen festgestellt werden.</w:t>
      </w:r>
    </w:p>
    <w:p w14:paraId="2DE80080" w14:textId="77777777" w:rsidR="00B24BB9" w:rsidRPr="00DD7D7C" w:rsidRDefault="00B24BB9" w:rsidP="00EC68E6">
      <w:pPr>
        <w:spacing w:after="0" w:line="240" w:lineRule="auto"/>
        <w:jc w:val="both"/>
        <w:rPr>
          <w:rFonts w:ascii="Arial" w:hAnsi="Arial" w:cs="Arial"/>
          <w:kern w:val="0"/>
          <w:sz w:val="20"/>
          <w:szCs w:val="20"/>
          <w14:ligatures w14:val="none"/>
        </w:rPr>
      </w:pPr>
    </w:p>
    <w:p w14:paraId="3867FB4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fehlende zweite Seite des Sachverständigengutachtens vom 10.10.2025 und sämtliche Anlagen sowie die angeführten Sachverständigengutachten zu den Daten 10.02.2026 und 19.02.2026 müssen vollständig angefordert werden. Es muss festgestellt werden, von wem jedes Gutachten beauftragt wurde, auf welchen Materialien es beruhte, an wen und an welchem Datum es versandt wurde und wann es zugestellt wurde. Auch die Unterlagen, die ich mit meiner Eingabe vom 23.03.2026 dem Gericht vorgelegt habe und die sich derzeit in der 99-seitigen Sammlung befinden, müssen mit diesen Materialien abgeglichen werden; die in diesen Unterlagen aufgeworfenen und unbeantwortet gebliebenen Fragen müssen gesondert bewertet werden.</w:t>
      </w:r>
    </w:p>
    <w:p w14:paraId="082099C9" w14:textId="77777777" w:rsidR="00B24BB9" w:rsidRPr="00DD7D7C" w:rsidRDefault="00B24BB9" w:rsidP="00EC68E6">
      <w:pPr>
        <w:spacing w:after="0" w:line="240" w:lineRule="auto"/>
        <w:jc w:val="both"/>
        <w:rPr>
          <w:rFonts w:ascii="Arial" w:hAnsi="Arial" w:cs="Arial"/>
          <w:kern w:val="0"/>
          <w:sz w:val="20"/>
          <w:szCs w:val="20"/>
          <w14:ligatures w14:val="none"/>
        </w:rPr>
      </w:pPr>
    </w:p>
    <w:p w14:paraId="65B85B34" w14:textId="31F8829B" w:rsidR="00B24BB9" w:rsidRPr="006F70AC" w:rsidRDefault="00B24BB9" w:rsidP="00EC68E6">
      <w:pPr>
        <w:spacing w:after="0" w:line="240" w:lineRule="auto"/>
        <w:jc w:val="both"/>
        <w:rPr>
          <w:rFonts w:ascii="Arial" w:hAnsi="Arial" w:cs="Arial"/>
          <w:b/>
          <w:bCs/>
          <w:kern w:val="0"/>
          <w:sz w:val="20"/>
          <w:szCs w:val="20"/>
          <w14:ligatures w14:val="none"/>
        </w:rPr>
      </w:pPr>
      <w:r w:rsidRPr="006F70AC">
        <w:rPr>
          <w:rFonts w:ascii="Arial" w:hAnsi="Arial" w:cs="Arial"/>
          <w:b/>
          <w:bCs/>
          <w:kern w:val="0"/>
          <w:sz w:val="20"/>
          <w:szCs w:val="20"/>
          <w14:ligatures w14:val="none"/>
        </w:rPr>
        <w:t xml:space="preserve">3.3 </w:t>
      </w:r>
      <w:r w:rsidR="000F5618" w:rsidRPr="006F70AC">
        <w:rPr>
          <w:rFonts w:ascii="Arial" w:hAnsi="Arial" w:cs="Arial"/>
          <w:b/>
          <w:bCs/>
          <w:kern w:val="0"/>
          <w:sz w:val="20"/>
          <w:szCs w:val="20"/>
          <w14:ligatures w14:val="none"/>
        </w:rPr>
        <w:t>-</w:t>
      </w:r>
      <w:r w:rsidRPr="006F70AC">
        <w:rPr>
          <w:rFonts w:ascii="Arial" w:hAnsi="Arial" w:cs="Arial"/>
          <w:b/>
          <w:bCs/>
          <w:kern w:val="0"/>
          <w:sz w:val="20"/>
          <w:szCs w:val="20"/>
          <w14:ligatures w14:val="none"/>
        </w:rPr>
        <w:t xml:space="preserve"> Entfernung der Brückenprothese und die Folgen der provisorischen Prothese</w:t>
      </w:r>
    </w:p>
    <w:p w14:paraId="6C8FDA04" w14:textId="77777777" w:rsidR="00B24BB9" w:rsidRPr="00DD7D7C" w:rsidRDefault="00B24BB9" w:rsidP="00EC68E6">
      <w:pPr>
        <w:spacing w:after="0" w:line="240" w:lineRule="auto"/>
        <w:jc w:val="both"/>
        <w:rPr>
          <w:rFonts w:ascii="Arial" w:hAnsi="Arial" w:cs="Arial"/>
          <w:kern w:val="0"/>
          <w:sz w:val="20"/>
          <w:szCs w:val="20"/>
          <w14:ligatures w14:val="none"/>
        </w:rPr>
      </w:pPr>
    </w:p>
    <w:p w14:paraId="65ABBC8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Wie ich auf den Seiten 17–22 meiner 37-seitigen Beschwerde mitgeteilt habe, wurde im August 2024 in der Klinik von G. Adigozalova meine bisherige Brückenprothese im Oberkiefer auf Initiative der AOK entfernt. Ich habe mitgeteilt, dass danach keine dauerhafte, funktionsfähige Ersatzprothese eingesetzt wurde, sich der Zustand der beschliffenen Zähne verschlechterte und meine Kaufähigkeit weiter abnahm. Ich verlange, dass meine diesbezügliche Behauptung anhand der medizinischen Unterlagen und der Korrespondenz mit der AOK überprüft wird.</w:t>
      </w:r>
    </w:p>
    <w:p w14:paraId="086C17E8" w14:textId="77777777" w:rsidR="00B24BB9" w:rsidRPr="00DD7D7C" w:rsidRDefault="00B24BB9" w:rsidP="00EC68E6">
      <w:pPr>
        <w:spacing w:after="0" w:line="240" w:lineRule="auto"/>
        <w:jc w:val="both"/>
        <w:rPr>
          <w:rFonts w:ascii="Arial" w:hAnsi="Arial" w:cs="Arial"/>
          <w:kern w:val="0"/>
          <w:sz w:val="20"/>
          <w:szCs w:val="20"/>
          <w14:ligatures w14:val="none"/>
        </w:rPr>
      </w:pPr>
    </w:p>
    <w:p w14:paraId="35DDCDB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Der medizinische Grund für die Entfernung der Brückenprothese durch Zerschneiden, die Person oder Stelle, von der die Initiative ausging, die vereinbarte Folgebehandlung, die Aufklärungs- und Einwilligungsunterlagen, die Dauer der provisorischen Versorgung und die Gründe dafür, dass die dauerhafte Wiederherstellung nicht erfolgte, müssen festgestellt werden. Ich verlange, dass der Umstand, dass bis zur Entscheidung im August 2026 ungefähr zwei Jahre vergangen waren, im Hinblick auf die Dringlichkeit und weitere gesundheitliche Einbußen bewertet wird.</w:t>
      </w:r>
    </w:p>
    <w:p w14:paraId="192A96D1" w14:textId="77777777" w:rsidR="00B24BB9" w:rsidRPr="00DD7D7C" w:rsidRDefault="00B24BB9" w:rsidP="00EC68E6">
      <w:pPr>
        <w:spacing w:after="0" w:line="240" w:lineRule="auto"/>
        <w:jc w:val="both"/>
        <w:rPr>
          <w:rFonts w:ascii="Arial" w:hAnsi="Arial" w:cs="Arial"/>
          <w:kern w:val="0"/>
          <w:sz w:val="20"/>
          <w:szCs w:val="20"/>
          <w14:ligatures w14:val="none"/>
        </w:rPr>
      </w:pPr>
    </w:p>
    <w:p w14:paraId="11E88A8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Ich halte meine früheren Angaben zum wiederholten Brechen der provisorischen Prothese, zu den durch ihre scharfen und hervorstehenden Teile verursachten Schmerzen, Verletzungen und Blutungen an der </w:t>
      </w:r>
      <w:r w:rsidRPr="00DD7D7C">
        <w:rPr>
          <w:rFonts w:ascii="Arial" w:hAnsi="Arial" w:cs="Arial"/>
          <w:kern w:val="0"/>
          <w:sz w:val="20"/>
          <w:szCs w:val="20"/>
          <w14:ligatures w14:val="none"/>
        </w:rPr>
        <w:lastRenderedPageBreak/>
        <w:t>Oberlippe und der Schleimhaut sowie zu der in diesem Bereich verbliebenen Veränderung aufrecht. Die Fotos und Videos aus den Jahren 2024–2026, die verwendeten Materialien, die Laboraufträge und die Aufzeichnungen über Korrekturen müssen angefordert werden.</w:t>
      </w:r>
    </w:p>
    <w:p w14:paraId="2116EBCE" w14:textId="77777777" w:rsidR="00B24BB9" w:rsidRPr="00DD7D7C" w:rsidRDefault="00B24BB9" w:rsidP="00EC68E6">
      <w:pPr>
        <w:spacing w:after="0" w:line="240" w:lineRule="auto"/>
        <w:jc w:val="both"/>
        <w:rPr>
          <w:rFonts w:ascii="Arial" w:hAnsi="Arial" w:cs="Arial"/>
          <w:kern w:val="0"/>
          <w:sz w:val="20"/>
          <w:szCs w:val="20"/>
          <w14:ligatures w14:val="none"/>
        </w:rPr>
      </w:pPr>
    </w:p>
    <w:p w14:paraId="07610F5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habe mitgeteilt, dass ich beobachtet habe, wie ich beim Essen abgebrochene harte, glasähnliche Teile verschluckte, und dass ich in diesem Zeitraum unter Übelkeit, Erbrechen, Schwindel und Magen-Darm-Beschwerden litt. Die Zusammensetzung des Materials und ein möglicher Zusammenhang mit diesen Beschwerden müssen durch einen Fachmann überprüft werden. Dieser Zusammenhang darf nicht durch Vermutungen anstelle einer medizinischen Untersuchung geklärt werden. Ich verlange, dass die Schäden in der Mundhöhle und die inneren Beschwerden gemeinsam bewertet werden.</w:t>
      </w:r>
    </w:p>
    <w:p w14:paraId="319707E0" w14:textId="77777777" w:rsidR="00B24BB9" w:rsidRPr="00DD7D7C" w:rsidRDefault="00B24BB9" w:rsidP="00EC68E6">
      <w:pPr>
        <w:spacing w:after="0" w:line="240" w:lineRule="auto"/>
        <w:jc w:val="both"/>
        <w:rPr>
          <w:rFonts w:ascii="Arial" w:hAnsi="Arial" w:cs="Arial"/>
          <w:kern w:val="0"/>
          <w:sz w:val="20"/>
          <w:szCs w:val="20"/>
          <w14:ligatures w14:val="none"/>
        </w:rPr>
      </w:pPr>
    </w:p>
    <w:p w14:paraId="0A15F2D9" w14:textId="54B1FE58" w:rsidR="00B24BB9" w:rsidRPr="006F70AC" w:rsidRDefault="00B24BB9" w:rsidP="00EC68E6">
      <w:pPr>
        <w:spacing w:after="0" w:line="240" w:lineRule="auto"/>
        <w:jc w:val="both"/>
        <w:rPr>
          <w:rFonts w:ascii="Arial" w:hAnsi="Arial" w:cs="Arial"/>
          <w:b/>
          <w:bCs/>
          <w:kern w:val="0"/>
          <w:sz w:val="20"/>
          <w:szCs w:val="20"/>
          <w14:ligatures w14:val="none"/>
        </w:rPr>
      </w:pPr>
      <w:r w:rsidRPr="006F70AC">
        <w:rPr>
          <w:rFonts w:ascii="Arial" w:hAnsi="Arial" w:cs="Arial"/>
          <w:b/>
          <w:bCs/>
          <w:kern w:val="0"/>
          <w:sz w:val="20"/>
          <w:szCs w:val="20"/>
          <w14:ligatures w14:val="none"/>
        </w:rPr>
        <w:t xml:space="preserve">3.4 </w:t>
      </w:r>
      <w:r w:rsidR="006F70AC">
        <w:rPr>
          <w:rFonts w:ascii="Arial" w:hAnsi="Arial" w:cs="Arial"/>
          <w:b/>
          <w:bCs/>
          <w:kern w:val="0"/>
          <w:sz w:val="20"/>
          <w:szCs w:val="20"/>
          <w14:ligatures w14:val="none"/>
        </w:rPr>
        <w:t>-</w:t>
      </w:r>
      <w:r w:rsidRPr="006F70AC">
        <w:rPr>
          <w:rFonts w:ascii="Arial" w:hAnsi="Arial" w:cs="Arial"/>
          <w:b/>
          <w:bCs/>
          <w:kern w:val="0"/>
          <w:sz w:val="20"/>
          <w:szCs w:val="20"/>
          <w14:ligatures w14:val="none"/>
        </w:rPr>
        <w:t xml:space="preserve"> Unvollendete Implantatbehandlung und nicht ausgehändigte Unterlagen</w:t>
      </w:r>
    </w:p>
    <w:p w14:paraId="0712137A" w14:textId="77777777" w:rsidR="00B24BB9" w:rsidRPr="00DD7D7C" w:rsidRDefault="00B24BB9" w:rsidP="00EC68E6">
      <w:pPr>
        <w:spacing w:after="0" w:line="240" w:lineRule="auto"/>
        <w:jc w:val="both"/>
        <w:rPr>
          <w:rFonts w:ascii="Arial" w:hAnsi="Arial" w:cs="Arial"/>
          <w:kern w:val="0"/>
          <w:sz w:val="20"/>
          <w:szCs w:val="20"/>
          <w14:ligatures w14:val="none"/>
        </w:rPr>
      </w:pPr>
    </w:p>
    <w:p w14:paraId="5B81DBF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halte meine auf den Seiten 22–26 meiner Beschwerde enthaltenen Anträge wegen der Nichtaushändigung des Implantatpasses, der Zertifikate, der Hersteller- und Produktinformationen, der Identifikationsnummern und der mir zugesagten Garantieunterlagen aufrecht. Ich habe mitgeteilt, dass ich für ungefähr 11 Implantate insgesamt ungefähr 11.000 Euro aus eigenen Mitteln aufgewendet habe und die funktionelle Gesamtbehandlung dennoch nicht abgeschlossen wurde.</w:t>
      </w:r>
    </w:p>
    <w:p w14:paraId="1FE0E98D" w14:textId="77777777" w:rsidR="00B24BB9" w:rsidRPr="00DD7D7C" w:rsidRDefault="00B24BB9" w:rsidP="00EC68E6">
      <w:pPr>
        <w:spacing w:after="0" w:line="240" w:lineRule="auto"/>
        <w:jc w:val="both"/>
        <w:rPr>
          <w:rFonts w:ascii="Arial" w:hAnsi="Arial" w:cs="Arial"/>
          <w:kern w:val="0"/>
          <w:sz w:val="20"/>
          <w:szCs w:val="20"/>
          <w14:ligatures w14:val="none"/>
        </w:rPr>
      </w:pPr>
    </w:p>
    <w:p w14:paraId="126C970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Unterlagen über die Position, den Zustand, den Typ und den Hersteller sämtlicher Implantate, die vorhandenen LOT-, Serien- und Chargennummern, die verwendeten Komponenten, die Operationsprotokolle, die Aufklärungs- und Einwilligungsunterlagen sowie die Röntgen- und DVT-Aufnahmen müssen angefordert werden. Insbesondere der Zustand des Implantats im Bereich 27, die Verwendbarkeit der übrigen Implantate, freiliegende oder zurückgewichene Gewebe, mögliche Entzündungen und der Zusammenhang mit den Nasennebenhöhlen müssen unabhängig bewertet werden.</w:t>
      </w:r>
    </w:p>
    <w:p w14:paraId="6AE98721" w14:textId="77777777" w:rsidR="00B24BB9" w:rsidRPr="00DD7D7C" w:rsidRDefault="00B24BB9" w:rsidP="00EC68E6">
      <w:pPr>
        <w:spacing w:after="0" w:line="240" w:lineRule="auto"/>
        <w:jc w:val="both"/>
        <w:rPr>
          <w:rFonts w:ascii="Arial" w:hAnsi="Arial" w:cs="Arial"/>
          <w:kern w:val="0"/>
          <w:sz w:val="20"/>
          <w:szCs w:val="20"/>
          <w14:ligatures w14:val="none"/>
        </w:rPr>
      </w:pPr>
    </w:p>
    <w:p w14:paraId="1BF1FCA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Das Zahnfleisch und die anderen Weichgewebe um die Implantate sind geschädigt, einige Bereiche sind offen geblieben, und beim Essen wurden diese Bereiche wiederholt verletzt. Danach haben meine Entzündungsbeschwerden zugenommen. Die durch die Entzündung an der Basis der Implantate verursachten Schäden am umgebenden Knochen, die Verschlechterung des Zustands der Implantate, der Knochenverlust, die Gewebeschädigungen, die Veränderungen der Implantatpositionen und die Abnahme ihrer Stabilität müssen durch einen neutralen und unabhängigen Sachverständigen festgestellt werden. Frühere und neue Röntgen-, DVT- und sonstige Aufnahmen müssen anhand ihrer Daten verglichen werden. Auch der Zusammenhang zwischen diesem Zustand in der Mundhöhle und meinen Beschwerden im Bereich der Nase und der Nasennebenhöhlen muss festgestellt werden.</w:t>
      </w:r>
    </w:p>
    <w:p w14:paraId="2D76F361" w14:textId="77777777" w:rsidR="00B24BB9" w:rsidRPr="00DD7D7C" w:rsidRDefault="00B24BB9" w:rsidP="00EC68E6">
      <w:pPr>
        <w:spacing w:after="0" w:line="240" w:lineRule="auto"/>
        <w:jc w:val="both"/>
        <w:rPr>
          <w:rFonts w:ascii="Arial" w:hAnsi="Arial" w:cs="Arial"/>
          <w:kern w:val="0"/>
          <w:sz w:val="20"/>
          <w:szCs w:val="20"/>
          <w14:ligatures w14:val="none"/>
        </w:rPr>
      </w:pPr>
    </w:p>
    <w:p w14:paraId="4763A01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Je länger sich die Behandlung hinzieht, desto größer wird die Gefahr, dass auch die bereits eingesetzten Implantate verloren gehen oder unbrauchbar werden. Ein neutraler und unabhängiger Sachverständiger muss feststellen, ob diese Schäden durch einen rechtzeitigen Abschluss der Behandlung hätten verhindert werden können, welche Implantate erhalten werden können und welche unaufschiebbaren Maßnahmen derzeit ergriffen werden müssen. Die Untersuchung darf nicht allein auf den künftigen prothetischen Plan beschränkt werden, sondern muss auch den Erhalt der vorhandenen Implantate und die Beendigung der fortdauernden Schädigung umfassen.</w:t>
      </w:r>
    </w:p>
    <w:p w14:paraId="54024423" w14:textId="77777777" w:rsidR="00B24BB9" w:rsidRPr="00DD7D7C" w:rsidRDefault="00B24BB9" w:rsidP="00EC68E6">
      <w:pPr>
        <w:spacing w:after="0" w:line="240" w:lineRule="auto"/>
        <w:jc w:val="both"/>
        <w:rPr>
          <w:rFonts w:ascii="Arial" w:hAnsi="Arial" w:cs="Arial"/>
          <w:kern w:val="0"/>
          <w:sz w:val="20"/>
          <w:szCs w:val="20"/>
          <w14:ligatures w14:val="none"/>
        </w:rPr>
      </w:pPr>
    </w:p>
    <w:p w14:paraId="75FCD71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Anforderungen an die Führung, Aufbewahrung und Zugänglichkeit der Behandlungsunterlagen nach BGB §§ 630f und 630g müssen berücksichtigt werden. Unabhängig davon, ob eine bestimmte Form eines „Implantatpasses“ vorgeschrieben ist, ist die Anforderung der vorhandenen Implantat- und Eingriffsunterlagen für eine sichere Weiterbehandlung wichtig. Auch meine frühere Angabe zur Beteiligung der AOK an der Vermittlung an den behandelnden Arzt im Jahr 2025 muss anhand von Unterlagen überprüft werden.</w:t>
      </w:r>
    </w:p>
    <w:p w14:paraId="7FD58305" w14:textId="77777777" w:rsidR="00B24BB9" w:rsidRPr="00DD7D7C" w:rsidRDefault="00B24BB9" w:rsidP="00EC68E6">
      <w:pPr>
        <w:spacing w:after="0" w:line="240" w:lineRule="auto"/>
        <w:jc w:val="both"/>
        <w:rPr>
          <w:rFonts w:ascii="Arial" w:hAnsi="Arial" w:cs="Arial"/>
          <w:kern w:val="0"/>
          <w:sz w:val="20"/>
          <w:szCs w:val="20"/>
          <w14:ligatures w14:val="none"/>
        </w:rPr>
      </w:pPr>
    </w:p>
    <w:p w14:paraId="3D10510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Auch die Erschwerung der Übernahme der Behandlung, wenn ein neuer Arzt das Implantatsystem und die früheren Eingriffe nicht feststellen kann, muss untersucht werden. Dass ich medizinische Unterlagen, die sich nicht in meinem Besitz befinden, nicht beschafft habe, darf mir nicht wegen des Fehlens eines neuen Plans entgegengehalten werden, ohne dass die Möglichkeiten genutzt wurden, diese Unterlagen von den verantwortlichen Personen anzufordern.</w:t>
      </w:r>
    </w:p>
    <w:p w14:paraId="360136E9" w14:textId="77777777" w:rsidR="00B24BB9" w:rsidRPr="00DD7D7C" w:rsidRDefault="00B24BB9" w:rsidP="00EC68E6">
      <w:pPr>
        <w:spacing w:after="0" w:line="240" w:lineRule="auto"/>
        <w:jc w:val="both"/>
        <w:rPr>
          <w:rFonts w:ascii="Arial" w:hAnsi="Arial" w:cs="Arial"/>
          <w:kern w:val="0"/>
          <w:sz w:val="20"/>
          <w:szCs w:val="20"/>
          <w14:ligatures w14:val="none"/>
        </w:rPr>
      </w:pPr>
    </w:p>
    <w:p w14:paraId="67A4596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Der Widerspruch zwischen den Angaben der AOK und der ärztlichen Seite im Behandlungsverlauf ist auch in der Tonaufnahme vom 05.04.2024 dokumentiert: Die AOK erklärte, dass eine bestimmte vorbereitende Behandlung nicht durchgeführt worden sei, während die ärztliche Seite erklärte, dass diese Arbeiten durchgeführt worden seien. Dieser Widerspruch bestand während der laufenden Behandlung, und auch Levent Göktekin wusste davon. Es muss festgestellt werden, von wem diese Angaben auf der Grundlage </w:t>
      </w:r>
      <w:r w:rsidRPr="00DD7D7C">
        <w:rPr>
          <w:rFonts w:ascii="Arial" w:hAnsi="Arial" w:cs="Arial"/>
          <w:kern w:val="0"/>
          <w:sz w:val="20"/>
          <w:szCs w:val="20"/>
          <w14:ligatures w14:val="none"/>
        </w:rPr>
        <w:lastRenderedPageBreak/>
        <w:t>welcher medizinischen und administrativen Unterlagen gemacht wurden und welche Auswirkungen der Widerspruch auf die Fortsetzung der Behandlung hatte.</w:t>
      </w:r>
    </w:p>
    <w:p w14:paraId="2707305E" w14:textId="77777777" w:rsidR="00B24BB9" w:rsidRPr="00DD7D7C" w:rsidRDefault="00B24BB9" w:rsidP="00EC68E6">
      <w:pPr>
        <w:spacing w:after="0" w:line="240" w:lineRule="auto"/>
        <w:jc w:val="both"/>
        <w:rPr>
          <w:rFonts w:ascii="Arial" w:hAnsi="Arial" w:cs="Arial"/>
          <w:kern w:val="0"/>
          <w:sz w:val="20"/>
          <w:szCs w:val="20"/>
          <w14:ligatures w14:val="none"/>
        </w:rPr>
      </w:pPr>
    </w:p>
    <w:p w14:paraId="59D75F7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AOK hat am 03.05.2024 für den Antrag vom 04.04.2024 einen Festzuschuss von 942,04 Euro bewilligt, und die Klinik hat am 08.05.2024 mitgeteilt, dass ihr diese Bewilligung vorliege. Anhand vollständiger Abrechnungsunterlagen muss festgestellt werden, für welche Zähne, Leistungen und Leistungsziffern die 942,04 Euro bewilligt wurden, ob der Betrag tatsächlich ausgezahlt wurde und, falls ja, an wen und für welche konkreten Arbeiten.</w:t>
      </w:r>
    </w:p>
    <w:p w14:paraId="36761F7D" w14:textId="77777777" w:rsidR="00B24BB9" w:rsidRPr="00DD7D7C" w:rsidRDefault="00B24BB9" w:rsidP="00EC68E6">
      <w:pPr>
        <w:spacing w:after="0" w:line="240" w:lineRule="auto"/>
        <w:jc w:val="both"/>
        <w:rPr>
          <w:rFonts w:ascii="Arial" w:hAnsi="Arial" w:cs="Arial"/>
          <w:kern w:val="0"/>
          <w:sz w:val="20"/>
          <w:szCs w:val="20"/>
          <w14:ligatures w14:val="none"/>
        </w:rPr>
      </w:pPr>
    </w:p>
    <w:p w14:paraId="6CA2CE4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Entfernung einiger schmerzfreier und erhaltungsfähiger Zähne wurde verlangt. Gegen die Entfernung mindestens eines Zahns habe ich mich ausgesprochen, und dieser Zahn ist bis heute erhalten geblieben. Bei einem anderen hinteren Zahn wurde dessen Entfernung verlangt, obwohl der Arzt eine Behandlung und einen chirurgischen Eingriff vorgesehen hatte. Für jeden Zahn muss gesondert festgestellt werden, wer dessen Entfernung verlangt hat, auf welchem Sachverständigengutachten und welchem medizinischen Dokument dies beruhte und weshalb die Entfernung verlangt wurde, obwohl der Zahn erhalten werden konnte.</w:t>
      </w:r>
    </w:p>
    <w:p w14:paraId="3CD0921F" w14:textId="77777777" w:rsidR="00B24BB9" w:rsidRPr="00DD7D7C" w:rsidRDefault="00B24BB9" w:rsidP="00EC68E6">
      <w:pPr>
        <w:spacing w:after="0" w:line="240" w:lineRule="auto"/>
        <w:jc w:val="both"/>
        <w:rPr>
          <w:rFonts w:ascii="Arial" w:hAnsi="Arial" w:cs="Arial"/>
          <w:kern w:val="0"/>
          <w:sz w:val="20"/>
          <w:szCs w:val="20"/>
          <w14:ligatures w14:val="none"/>
        </w:rPr>
      </w:pPr>
    </w:p>
    <w:p w14:paraId="288293B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der Tonaufnahme vom 05.04.2024 habe ich mitgeteilt, dass sich das Behandlungsproblem bereits seit ungefähr einem Jahr hinzog und dieselben Vorwände „bis zum neunten Monat des Jahres 2023“ fortbestanden. Deshalb darf die Verzögerung der Behandlung nicht als ein erst 2024 begonnenes Ereignis bewertet werden; auch die Unterlagen, Pläne, Entscheidungen der AOK und die Korrespondenz der Kliniken aus dem vorhergehenden Zeitraum müssen in zeitlicher Reihenfolge untersucht werden.</w:t>
      </w:r>
    </w:p>
    <w:p w14:paraId="346AA9C1" w14:textId="77777777" w:rsidR="00B24BB9" w:rsidRPr="00DD7D7C" w:rsidRDefault="00B24BB9" w:rsidP="00EC68E6">
      <w:pPr>
        <w:spacing w:after="0" w:line="240" w:lineRule="auto"/>
        <w:jc w:val="both"/>
        <w:rPr>
          <w:rFonts w:ascii="Arial" w:hAnsi="Arial" w:cs="Arial"/>
          <w:kern w:val="0"/>
          <w:sz w:val="20"/>
          <w:szCs w:val="20"/>
          <w14:ligatures w14:val="none"/>
        </w:rPr>
      </w:pPr>
    </w:p>
    <w:p w14:paraId="7AFF20C2" w14:textId="42FF4C39" w:rsidR="00B24BB9" w:rsidRPr="004A0CA4" w:rsidRDefault="00B24BB9" w:rsidP="00EC68E6">
      <w:pPr>
        <w:spacing w:after="0" w:line="240" w:lineRule="auto"/>
        <w:jc w:val="both"/>
        <w:rPr>
          <w:rFonts w:ascii="Arial" w:hAnsi="Arial" w:cs="Arial"/>
          <w:b/>
          <w:bCs/>
          <w:kern w:val="0"/>
          <w:sz w:val="20"/>
          <w:szCs w:val="20"/>
          <w14:ligatures w14:val="none"/>
        </w:rPr>
      </w:pPr>
      <w:r w:rsidRPr="004A0CA4">
        <w:rPr>
          <w:rFonts w:ascii="Arial" w:hAnsi="Arial" w:cs="Arial"/>
          <w:b/>
          <w:bCs/>
          <w:kern w:val="0"/>
          <w:sz w:val="20"/>
          <w:szCs w:val="20"/>
          <w14:ligatures w14:val="none"/>
        </w:rPr>
        <w:t xml:space="preserve">3.5 </w:t>
      </w:r>
      <w:r w:rsidR="004A0CA4" w:rsidRPr="004A0CA4">
        <w:rPr>
          <w:rFonts w:ascii="Arial" w:hAnsi="Arial" w:cs="Arial"/>
          <w:b/>
          <w:bCs/>
          <w:kern w:val="0"/>
          <w:sz w:val="20"/>
          <w:szCs w:val="20"/>
          <w14:ligatures w14:val="none"/>
        </w:rPr>
        <w:t xml:space="preserve">- </w:t>
      </w:r>
      <w:r w:rsidRPr="004A0CA4">
        <w:rPr>
          <w:rFonts w:ascii="Arial" w:hAnsi="Arial" w:cs="Arial"/>
          <w:b/>
          <w:bCs/>
          <w:kern w:val="0"/>
          <w:sz w:val="20"/>
          <w:szCs w:val="20"/>
          <w14:ligatures w14:val="none"/>
        </w:rPr>
        <w:t>Das Schreiben der Michalis-Klinik und die Widersprüche bezüglich der Termine</w:t>
      </w:r>
    </w:p>
    <w:p w14:paraId="2898B5E7" w14:textId="77777777" w:rsidR="00B24BB9" w:rsidRPr="00DD7D7C" w:rsidRDefault="00B24BB9" w:rsidP="00EC68E6">
      <w:pPr>
        <w:spacing w:after="0" w:line="240" w:lineRule="auto"/>
        <w:jc w:val="both"/>
        <w:rPr>
          <w:rFonts w:ascii="Arial" w:hAnsi="Arial" w:cs="Arial"/>
          <w:kern w:val="0"/>
          <w:sz w:val="20"/>
          <w:szCs w:val="20"/>
          <w14:ligatures w14:val="none"/>
        </w:rPr>
      </w:pPr>
    </w:p>
    <w:p w14:paraId="05872953"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Im Schreiben der Michalis-Klinik vom 25.06.2026 steht, dass ein Termin von der Klinik abgesagt worden sei, weil ich die Eigenzahlung nicht leisten konnte, dass ich zum ersten Termin nicht erschienen sei, dass auch der nächste Termin abgesagt worden sei und dass die Behandlung wegen des Umfangs und der Komplexität der Arbeiten sofort eingestellt worden sei. Diese unterschiedlichen Erklärungen müssen für jeden einzelnen Termin anhand seines Datums, seines Zwecks, der Zahlungsbedingung und des Hinweises hierzu gesondert überprüft werden.</w:t>
      </w:r>
    </w:p>
    <w:p w14:paraId="2D4916CA" w14:textId="77777777" w:rsidR="00B24BB9" w:rsidRPr="00DD7D7C" w:rsidRDefault="00B24BB9" w:rsidP="00EC68E6">
      <w:pPr>
        <w:spacing w:after="0" w:line="240" w:lineRule="auto"/>
        <w:jc w:val="both"/>
        <w:rPr>
          <w:rFonts w:ascii="Arial" w:hAnsi="Arial" w:cs="Arial"/>
          <w:kern w:val="0"/>
          <w:sz w:val="20"/>
          <w:szCs w:val="20"/>
          <w14:ligatures w14:val="none"/>
        </w:rPr>
      </w:pPr>
    </w:p>
    <w:p w14:paraId="67FC21B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teile mit, dass nach meiner Erklärung, dass ich auf die ungefähr eine Stunde vor dem Termin mitgeteilte Forderung von 1.577 Euro nicht vorbereitet war, im gegenseitigen Einvernehmen ein neuer Termin für den 11. Juni um 15:00 Uhr vereinbart wurde. Ich bin bereit, die vorhandene Tonaufnahme des Gesprächs zur Aufklärung des Ereignisses vorzulegen; ich beantrage eine rechtliche Bewertung ihrer Verwendung im Verfahren. Eine vereinbarte Verschiebung darf nicht als Nichterscheinen ohne Grund und ohne Erklärung dargestellt werden.</w:t>
      </w:r>
    </w:p>
    <w:p w14:paraId="4EA65D9E" w14:textId="77777777" w:rsidR="00B24BB9" w:rsidRPr="00DD7D7C" w:rsidRDefault="00B24BB9" w:rsidP="00EC68E6">
      <w:pPr>
        <w:spacing w:after="0" w:line="240" w:lineRule="auto"/>
        <w:jc w:val="both"/>
        <w:rPr>
          <w:rFonts w:ascii="Arial" w:hAnsi="Arial" w:cs="Arial"/>
          <w:kern w:val="0"/>
          <w:sz w:val="20"/>
          <w:szCs w:val="20"/>
          <w14:ligatures w14:val="none"/>
        </w:rPr>
      </w:pPr>
    </w:p>
    <w:p w14:paraId="5F62651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Davon getrennt hat Dr. Sharghi laut der Doctolib-Mitteilung, auf die ich in meiner früheren Stellungnahme Bezug genommen habe, den Termin am 27. Juli um 12:30 Uhr abgesagt. Diese Mitteilung muss gesondert angefordert und überprüft werden. Verschiedene Kliniken, verschiedene Termine und die Personen, von denen die Absagen ausgingen, dürfen nicht miteinander vermischt werden.</w:t>
      </w:r>
    </w:p>
    <w:p w14:paraId="5CCC21E1" w14:textId="77777777" w:rsidR="00B24BB9" w:rsidRPr="00DD7D7C" w:rsidRDefault="00B24BB9" w:rsidP="00EC68E6">
      <w:pPr>
        <w:spacing w:after="0" w:line="240" w:lineRule="auto"/>
        <w:jc w:val="both"/>
        <w:rPr>
          <w:rFonts w:ascii="Arial" w:hAnsi="Arial" w:cs="Arial"/>
          <w:kern w:val="0"/>
          <w:sz w:val="20"/>
          <w:szCs w:val="20"/>
          <w14:ligatures w14:val="none"/>
        </w:rPr>
      </w:pPr>
    </w:p>
    <w:p w14:paraId="1E3C936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Falls die Behandlung wegen einer bereits zuvor bestehenden Komplexität eingestellt wurde, muss erklärt werden, wann diese Komplexität festgestellt wurde, weshalb die Behandlung zuvor begonnen worden war und weshalb keine sichere Weiterbehandlung gewährleistet wurde. Auch der Einfluss der fehlenden Zahlung auf die Entscheidung muss gesondert festgestellt werden.</w:t>
      </w:r>
    </w:p>
    <w:p w14:paraId="14EE8D2A" w14:textId="77777777" w:rsidR="00B24BB9" w:rsidRPr="00DD7D7C" w:rsidRDefault="00B24BB9" w:rsidP="00EC68E6">
      <w:pPr>
        <w:spacing w:after="0" w:line="240" w:lineRule="auto"/>
        <w:jc w:val="both"/>
        <w:rPr>
          <w:rFonts w:ascii="Arial" w:hAnsi="Arial" w:cs="Arial"/>
          <w:kern w:val="0"/>
          <w:sz w:val="20"/>
          <w:szCs w:val="20"/>
          <w14:ligatures w14:val="none"/>
        </w:rPr>
      </w:pPr>
    </w:p>
    <w:p w14:paraId="1EAA3C15" w14:textId="658D8C37" w:rsidR="00B24BB9" w:rsidRPr="00AA4B65" w:rsidRDefault="00B24BB9" w:rsidP="00EC68E6">
      <w:pPr>
        <w:spacing w:after="0" w:line="240" w:lineRule="auto"/>
        <w:jc w:val="both"/>
        <w:rPr>
          <w:rFonts w:ascii="Arial" w:hAnsi="Arial" w:cs="Arial"/>
          <w:b/>
          <w:bCs/>
          <w:kern w:val="0"/>
          <w:sz w:val="20"/>
          <w:szCs w:val="20"/>
          <w14:ligatures w14:val="none"/>
        </w:rPr>
      </w:pPr>
      <w:r w:rsidRPr="00AA4B65">
        <w:rPr>
          <w:rFonts w:ascii="Arial" w:hAnsi="Arial" w:cs="Arial"/>
          <w:b/>
          <w:bCs/>
          <w:kern w:val="0"/>
          <w:sz w:val="20"/>
          <w:szCs w:val="20"/>
          <w14:ligatures w14:val="none"/>
        </w:rPr>
        <w:t xml:space="preserve">3.6 </w:t>
      </w:r>
      <w:r w:rsidR="004A0CA4" w:rsidRPr="00AA4B65">
        <w:rPr>
          <w:rFonts w:ascii="Arial" w:hAnsi="Arial" w:cs="Arial"/>
          <w:b/>
          <w:bCs/>
          <w:kern w:val="0"/>
          <w:sz w:val="20"/>
          <w:szCs w:val="20"/>
          <w14:ligatures w14:val="none"/>
        </w:rPr>
        <w:t>-</w:t>
      </w:r>
      <w:r w:rsidRPr="00AA4B65">
        <w:rPr>
          <w:rFonts w:ascii="Arial" w:hAnsi="Arial" w:cs="Arial"/>
          <w:b/>
          <w:bCs/>
          <w:kern w:val="0"/>
          <w:sz w:val="20"/>
          <w:szCs w:val="20"/>
          <w14:ligatures w14:val="none"/>
        </w:rPr>
        <w:t xml:space="preserve"> Abgleich der Zahlungen der AOK und der ERGO mit meinen eigenen Zahlungen</w:t>
      </w:r>
    </w:p>
    <w:p w14:paraId="03CFB179" w14:textId="77777777" w:rsidR="00B24BB9" w:rsidRPr="00DD7D7C" w:rsidRDefault="00B24BB9" w:rsidP="00EC68E6">
      <w:pPr>
        <w:spacing w:after="0" w:line="240" w:lineRule="auto"/>
        <w:jc w:val="both"/>
        <w:rPr>
          <w:rFonts w:ascii="Arial" w:hAnsi="Arial" w:cs="Arial"/>
          <w:kern w:val="0"/>
          <w:sz w:val="20"/>
          <w:szCs w:val="20"/>
          <w14:ligatures w14:val="none"/>
        </w:rPr>
      </w:pPr>
    </w:p>
    <w:p w14:paraId="51D8192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Meine Angaben auf den Seiten 26–29 meiner Beschwerde über das Ausfüllen der ERGO-Unterlagen in der Klinik, meine Unterzeichnung und deren Übersendung an die Versicherung müssen untersucht werden. Es muss festgestellt werden, worauf die Information beruht, die Levent Göktekin mir nach meinen Angaben erteilt hat, wonach die Klinik auch Zahlungen von der AOK erhalten habe. Ich behaupte derzeit nicht, sämtliche Beträge, Daten und Leistungsgrundlagen zu kennen; gerade deshalb verlange ich die Originalabrechnungen.</w:t>
      </w:r>
    </w:p>
    <w:p w14:paraId="6A495E08" w14:textId="77777777" w:rsidR="00B24BB9" w:rsidRPr="00DD7D7C" w:rsidRDefault="00B24BB9" w:rsidP="00EC68E6">
      <w:pPr>
        <w:spacing w:after="0" w:line="240" w:lineRule="auto"/>
        <w:jc w:val="both"/>
        <w:rPr>
          <w:rFonts w:ascii="Arial" w:hAnsi="Arial" w:cs="Arial"/>
          <w:kern w:val="0"/>
          <w:sz w:val="20"/>
          <w:szCs w:val="20"/>
          <w14:ligatures w14:val="none"/>
        </w:rPr>
      </w:pPr>
    </w:p>
    <w:p w14:paraId="1BA93E9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Für jede Klinik müssen die von mir, der AOK, der ERGO und anderen Kostenträgern gezahlten oder abgerechneten Beträge, die Leistungsziffern, die Leistungsdaten und die tatsächlich erbrachten Arbeiten miteinander abgeglichen werden. Es muss überprüft werden, ob mehrere Zahlungen für dieselbe Leistung oder Abrechnungen für nicht erbrachte Leistungen vorliegen. Das Ergebnis dieser Untersuchung ist nicht als vorweggenommener Vorwurf festgelegt; vielmehr handelt es sich um eine konkrete Frage, die anhand </w:t>
      </w:r>
      <w:r w:rsidRPr="00DD7D7C">
        <w:rPr>
          <w:rFonts w:ascii="Arial" w:hAnsi="Arial" w:cs="Arial"/>
          <w:kern w:val="0"/>
          <w:sz w:val="20"/>
          <w:szCs w:val="20"/>
          <w14:ligatures w14:val="none"/>
        </w:rPr>
        <w:lastRenderedPageBreak/>
        <w:t>von Unterlagen beantwortet werden muss. Die Grundlage der Zahlung von 450 Euro und ihre Erstattung bei Vorliegen der gesetzlichen Voraussetzungen müssen auch unter dem Gesichtspunkt von SGB V § 13(3) bewertet werden.</w:t>
      </w:r>
    </w:p>
    <w:p w14:paraId="46D2C6A0" w14:textId="77777777" w:rsidR="00B24BB9" w:rsidRPr="00DD7D7C" w:rsidRDefault="00B24BB9" w:rsidP="00EC68E6">
      <w:pPr>
        <w:spacing w:after="0" w:line="240" w:lineRule="auto"/>
        <w:jc w:val="both"/>
        <w:rPr>
          <w:rFonts w:ascii="Arial" w:hAnsi="Arial" w:cs="Arial"/>
          <w:kern w:val="0"/>
          <w:sz w:val="20"/>
          <w:szCs w:val="20"/>
          <w14:ligatures w14:val="none"/>
        </w:rPr>
      </w:pPr>
    </w:p>
    <w:p w14:paraId="1F1AC29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der Tonaufnahme vom 05.04.2024 besteht bereits ein offener Widerspruch zwischen den Angaben der AOK und der ärztlichen Seite: Die AOK hat erklärt, dass bestimmte Behandlungen nicht durchgeführt worden seien, während die ärztliche Seite erklärt hat, dass diese Arbeiten durchgeführt worden seien. Dieser Widerspruch bestand während der laufenden Behandlung, und auch Levent Göktekin wusste davon. Es muss vollständig festgestellt werden, welche Seite sich auf welches Dokument stützte, welche Leistungen der AOK als erbrachte Leistungen gemeldet wurden und ob diese Leistungen abgerechnet wurden.</w:t>
      </w:r>
    </w:p>
    <w:p w14:paraId="60A6F15E" w14:textId="77777777" w:rsidR="00B24BB9" w:rsidRPr="00DD7D7C" w:rsidRDefault="00B24BB9" w:rsidP="00EC68E6">
      <w:pPr>
        <w:spacing w:after="0" w:line="240" w:lineRule="auto"/>
        <w:jc w:val="both"/>
        <w:rPr>
          <w:rFonts w:ascii="Arial" w:hAnsi="Arial" w:cs="Arial"/>
          <w:kern w:val="0"/>
          <w:sz w:val="20"/>
          <w:szCs w:val="20"/>
          <w14:ligatures w14:val="none"/>
        </w:rPr>
      </w:pPr>
    </w:p>
    <w:p w14:paraId="7F8681E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AOK hat am 03.05.2024 für den Antrag vom 04.04.2024 einen Festzuschuss von 942,04 Euro bewilligt, und die Klinik hat am 08.05.2024 mitgeteilt, dass ihr diese Bewilligung vorliege. Anhand vollständiger Abrechnungsunterlagen muss offengelegt werden, auf welche Zähne, Leistungen und Leistungsziffern sich diese 942,04 Euro beziehen, ob der Betrag tatsächlich ausgezahlt wurde und, falls ja, an wen und für welche erbrachten Arbeiten.</w:t>
      </w:r>
    </w:p>
    <w:p w14:paraId="66337F0B" w14:textId="77777777" w:rsidR="00B24BB9" w:rsidRPr="00DD7D7C" w:rsidRDefault="00B24BB9" w:rsidP="00EC68E6">
      <w:pPr>
        <w:spacing w:after="0" w:line="240" w:lineRule="auto"/>
        <w:jc w:val="both"/>
        <w:rPr>
          <w:rFonts w:ascii="Arial" w:hAnsi="Arial" w:cs="Arial"/>
          <w:kern w:val="0"/>
          <w:sz w:val="20"/>
          <w:szCs w:val="20"/>
          <w14:ligatures w14:val="none"/>
        </w:rPr>
      </w:pPr>
    </w:p>
    <w:p w14:paraId="609DC54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450 Euro, die ich 2026 für drei Wurzelkanalbehandlungen bezahlt habe, meine eigenen Aufwendungen von ungefähr 11.000 Euro für die Implantatbehandlung, die von der AOK gezahlten oder abgerechneten Beträge, die über die ERGO beantragten oder gezahlten Beträge sowie sämtliche anderen eigenen Zahlungen müssen hinsichtlich derselben Leistungen und Leistungsdaten miteinander abgeglichen werden. Es muss festgestellt werden, ob für dieselbe Leistung Zahlungen aus mehr als einer Quelle empfangen wurden und ob nicht erbrachte Leistungen abgerechnet wurden.</w:t>
      </w:r>
    </w:p>
    <w:p w14:paraId="1FA701ED" w14:textId="77777777" w:rsidR="00B24BB9" w:rsidRPr="00DD7D7C" w:rsidRDefault="00B24BB9" w:rsidP="00EC68E6">
      <w:pPr>
        <w:spacing w:after="0" w:line="240" w:lineRule="auto"/>
        <w:jc w:val="both"/>
        <w:rPr>
          <w:rFonts w:ascii="Arial" w:hAnsi="Arial" w:cs="Arial"/>
          <w:kern w:val="0"/>
          <w:sz w:val="20"/>
          <w:szCs w:val="20"/>
          <w14:ligatures w14:val="none"/>
        </w:rPr>
      </w:pPr>
    </w:p>
    <w:p w14:paraId="6501AA9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verlange die Erstattung der Kosten von 450 Euro für die Wurzelkanalbehandlungen. Dass ich diesen Betrag selbst bezahlt habe, um das Behandlungshindernis zu beseitigen und die vom Gericht an mich herangetragene Frage der Wurzelkanalbehandlungen zu erfüllen, darf nicht als Anerkennung einer rechtlichen Verpflichtung meinerseits zur Tragung dieser Kosten oder als Verzicht auf meinen Erstattungsantrag bewertet werden. Ich halte auch meine Anträge auf Erstattung der bereits von mir getragenen Behandlungs- und Wiederherstellungskosten einschließlich des von mir für die Implantatbehandlung gezahlten Betrags von 11.000 Euro aufrecht. Anhand von Unterlagen muss festgestellt werden, auf welche Leistung sich jede Zahlung bezieht, ob diese Leistung tatsächlich erbracht wurde und wer für die Kosten verantwortlich ist. Dass ich diese Beträge selbst bezahlt habe, darf nicht als Anerkennung einer rechtlichen Verpflichtung meinerseits zur Tragung dieser Kosten oder als Verzicht auf meinen Erstattungsantrag bewertet werden.</w:t>
      </w:r>
    </w:p>
    <w:p w14:paraId="0BFAB70E" w14:textId="77777777" w:rsidR="00B24BB9" w:rsidRPr="00DD7D7C" w:rsidRDefault="00B24BB9" w:rsidP="00EC68E6">
      <w:pPr>
        <w:spacing w:after="0" w:line="240" w:lineRule="auto"/>
        <w:jc w:val="both"/>
        <w:rPr>
          <w:rFonts w:ascii="Arial" w:hAnsi="Arial" w:cs="Arial"/>
          <w:kern w:val="0"/>
          <w:sz w:val="20"/>
          <w:szCs w:val="20"/>
          <w14:ligatures w14:val="none"/>
        </w:rPr>
      </w:pPr>
    </w:p>
    <w:p w14:paraId="2C4D5726" w14:textId="1402F0BA" w:rsidR="00B24BB9" w:rsidRPr="0067601B" w:rsidRDefault="00B24BB9" w:rsidP="00EC68E6">
      <w:pPr>
        <w:spacing w:after="0" w:line="240" w:lineRule="auto"/>
        <w:jc w:val="both"/>
        <w:rPr>
          <w:rFonts w:ascii="Arial" w:hAnsi="Arial" w:cs="Arial"/>
          <w:b/>
          <w:bCs/>
          <w:kern w:val="0"/>
          <w:sz w:val="20"/>
          <w:szCs w:val="20"/>
          <w14:ligatures w14:val="none"/>
        </w:rPr>
      </w:pPr>
      <w:r w:rsidRPr="0067601B">
        <w:rPr>
          <w:rFonts w:ascii="Arial" w:hAnsi="Arial" w:cs="Arial"/>
          <w:b/>
          <w:bCs/>
          <w:kern w:val="0"/>
          <w:sz w:val="20"/>
          <w:szCs w:val="20"/>
          <w14:ligatures w14:val="none"/>
        </w:rPr>
        <w:t xml:space="preserve">3.7 </w:t>
      </w:r>
      <w:r w:rsidR="00AA4B65" w:rsidRPr="0067601B">
        <w:rPr>
          <w:rFonts w:ascii="Arial" w:hAnsi="Arial" w:cs="Arial"/>
          <w:b/>
          <w:bCs/>
          <w:kern w:val="0"/>
          <w:sz w:val="20"/>
          <w:szCs w:val="20"/>
          <w14:ligatures w14:val="none"/>
        </w:rPr>
        <w:t>-</w:t>
      </w:r>
      <w:r w:rsidRPr="0067601B">
        <w:rPr>
          <w:rFonts w:ascii="Arial" w:hAnsi="Arial" w:cs="Arial"/>
          <w:b/>
          <w:bCs/>
          <w:kern w:val="0"/>
          <w:sz w:val="20"/>
          <w:szCs w:val="20"/>
          <w14:ligatures w14:val="none"/>
        </w:rPr>
        <w:t xml:space="preserve"> Weitere Einzelheiten zur Änderung der Entscheidung in der Hakimi-Klinik</w:t>
      </w:r>
    </w:p>
    <w:p w14:paraId="2E151616" w14:textId="77777777" w:rsidR="00B24BB9" w:rsidRPr="00DD7D7C" w:rsidRDefault="00B24BB9" w:rsidP="00EC68E6">
      <w:pPr>
        <w:spacing w:after="0" w:line="240" w:lineRule="auto"/>
        <w:jc w:val="both"/>
        <w:rPr>
          <w:rFonts w:ascii="Arial" w:hAnsi="Arial" w:cs="Arial"/>
          <w:kern w:val="0"/>
          <w:sz w:val="20"/>
          <w:szCs w:val="20"/>
          <w14:ligatures w14:val="none"/>
        </w:rPr>
      </w:pPr>
    </w:p>
    <w:p w14:paraId="79FD163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Wie ich auf den Seiten 30–32 meiner Beschwerde beschrieben habe, sprach beim zweiten Termin ein männlicher Arzt mit mir anstelle der Ärztin, die die Erstuntersuchung durchgeführt hatte. Ich habe mitgeteilt, dass mir trotz der Auskunft, die ursprüngliche Ärztin sei in der Klinik, keine Möglichkeit gegeben wurde, mit ihr zu sprechen und die Behandlung fortzusetzen. Es muss festgestellt werden, von wem, wann und auf der Grundlage welchen Dokuments die Entscheidung getroffen wurde, die Behandlung nicht durchzuführen.</w:t>
      </w:r>
    </w:p>
    <w:p w14:paraId="7D494B96" w14:textId="77777777" w:rsidR="00B24BB9" w:rsidRPr="00DD7D7C" w:rsidRDefault="00B24BB9" w:rsidP="00EC68E6">
      <w:pPr>
        <w:spacing w:after="0" w:line="240" w:lineRule="auto"/>
        <w:jc w:val="both"/>
        <w:rPr>
          <w:rFonts w:ascii="Arial" w:hAnsi="Arial" w:cs="Arial"/>
          <w:kern w:val="0"/>
          <w:sz w:val="20"/>
          <w:szCs w:val="20"/>
          <w14:ligatures w14:val="none"/>
        </w:rPr>
      </w:pPr>
    </w:p>
    <w:p w14:paraId="7FE5A80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Überweisung vom 01.09.2026 und die gesondert ausgehändigte Adressinformation für die Mund-, Kiefer- und Gesichtschirurgie des Campus Virchow-Klinikums müssen in den Verfahrensunterlagen gemeinsam bewertet werden. In meiner früheren Beschwerde habe ich auch mitgeteilt, dass das beim ersten Termin in der Hakimi-Klinik der AOK vorgelegte Dokument kein konkreter Heil- und Kostenplan war, sondern der Bestätigung des Wechsels von der Michalis-Klinik zur Hakimi-Klinik und der Kostenübernahme diente. Das Vorliegen dieses Dokuments darf nicht so dargestellt werden, als sei meine Behandlung in der Hakimi-Klinik bereits sichergestellt worden. Besonders bemerkenswert ist die Frage, was die Ärztin Dr. Hakimi, die am 01.09.2026 eine Röntgenaufnahme angefertigt, sich mit dem Zustand meiner Zähne vertraut gemacht und die Behandlung übernehmen wollte, dazu gezwungen hat, beim zweiten Termin ihre Meinung zu ändern, sodass sie sich sogar schämte, es mir persönlich zu sagen, und mich durch einen anderen Arzt auf höfliche Weise hinausweisen ließ. Meine Behauptung, hinausgewiesen worden zu sein, beruht darauf, dass sie mir lediglich eine Adresse zeigten und mich aufforderten, dorthin zu gehen; erst nach meinem Beharren stellten sie eine Überweisung an diese Adresse aus.</w:t>
      </w:r>
    </w:p>
    <w:p w14:paraId="286B51EF" w14:textId="77777777" w:rsidR="00B24BB9" w:rsidRPr="00DD7D7C" w:rsidRDefault="00B24BB9" w:rsidP="00EC68E6">
      <w:pPr>
        <w:spacing w:after="0" w:line="240" w:lineRule="auto"/>
        <w:jc w:val="both"/>
        <w:rPr>
          <w:rFonts w:ascii="Arial" w:hAnsi="Arial" w:cs="Arial"/>
          <w:kern w:val="0"/>
          <w:sz w:val="20"/>
          <w:szCs w:val="20"/>
          <w14:ligatures w14:val="none"/>
        </w:rPr>
      </w:pPr>
    </w:p>
    <w:p w14:paraId="3833056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Ich habe mitgeteilt, dass mir mündlich gesagt wurde, die möglichen Gesamtbehandlungskosten könnten mehr als 50.000 Euro betragen und die Übernahme durch die AOK sei nicht gewährleistet. Dies muss als zu überprüfende mündliche Information berücksichtigt werden und nicht als schriftlich bestätigter Plan oder Entscheidung der AOK. Ein unabhängiger Sachverständiger muss die medizinischen und finanziellen </w:t>
      </w:r>
      <w:r w:rsidRPr="00DD7D7C">
        <w:rPr>
          <w:rFonts w:ascii="Arial" w:hAnsi="Arial" w:cs="Arial"/>
          <w:kern w:val="0"/>
          <w:sz w:val="20"/>
          <w:szCs w:val="20"/>
          <w14:ligatures w14:val="none"/>
        </w:rPr>
        <w:lastRenderedPageBreak/>
        <w:t>Gründe für die Differenz zwischen dem früheren Plan über 27.000 Euro und dem gegenwärtigen Bedarf feststellen.</w:t>
      </w:r>
    </w:p>
    <w:p w14:paraId="186245FD" w14:textId="77777777" w:rsidR="00B24BB9" w:rsidRPr="00DD7D7C" w:rsidRDefault="00B24BB9" w:rsidP="00EC68E6">
      <w:pPr>
        <w:spacing w:after="0" w:line="240" w:lineRule="auto"/>
        <w:jc w:val="both"/>
        <w:rPr>
          <w:rFonts w:ascii="Arial" w:hAnsi="Arial" w:cs="Arial"/>
          <w:kern w:val="0"/>
          <w:sz w:val="20"/>
          <w:szCs w:val="20"/>
          <w14:ligatures w14:val="none"/>
        </w:rPr>
      </w:pPr>
    </w:p>
    <w:p w14:paraId="0D23B60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Infolge der unvollendet gebliebenen und über Jahre verzögerten Behandlung hat sich der Zustand verschlechtert, und der Umfang sowie die Kosten der erforderlichen Behandlung sind gestiegen. Diese gestiegenen Kosten und die medizinische Komplexität dürfen nachträglich nicht als neue Grundlage dafür verwendet werden, mich weiterhin unbehandelt zu lassen. Ein neutraler und unabhängiger Sachverständiger muss feststellen, welche Behandlungen rechtzeitig möglich gewesen wären, weshalb sie nicht sichergestellt wurden und welche zusätzlichen Schäden und Kosten die Verzögerung verursacht hat.</w:t>
      </w:r>
    </w:p>
    <w:p w14:paraId="2E0B1072" w14:textId="77777777" w:rsidR="00B24BB9" w:rsidRPr="00DD7D7C" w:rsidRDefault="00B24BB9" w:rsidP="00EC68E6">
      <w:pPr>
        <w:spacing w:after="0" w:line="240" w:lineRule="auto"/>
        <w:jc w:val="both"/>
        <w:rPr>
          <w:rFonts w:ascii="Arial" w:hAnsi="Arial" w:cs="Arial"/>
          <w:kern w:val="0"/>
          <w:sz w:val="20"/>
          <w:szCs w:val="20"/>
          <w14:ligatures w14:val="none"/>
        </w:rPr>
      </w:pPr>
    </w:p>
    <w:p w14:paraId="7982C073" w14:textId="7B1B6FBF" w:rsidR="00B24BB9" w:rsidRPr="00CC2083" w:rsidRDefault="001868FD" w:rsidP="00EC68E6">
      <w:pPr>
        <w:spacing w:after="0" w:line="240" w:lineRule="auto"/>
        <w:jc w:val="both"/>
        <w:rPr>
          <w:rFonts w:ascii="Arial" w:eastAsia="Times New Roman" w:hAnsi="Arial" w:cs="Arial"/>
          <w:b/>
          <w:bCs/>
          <w:kern w:val="0"/>
          <w14:ligatures w14:val="none"/>
        </w:rPr>
      </w:pPr>
      <w:r w:rsidRPr="00CC2083">
        <w:rPr>
          <w:rFonts w:ascii="Arial" w:eastAsia="Times New Roman" w:hAnsi="Arial" w:cs="Arial"/>
          <w:b/>
          <w:bCs/>
          <w:kern w:val="0"/>
          <w14:ligatures w14:val="none"/>
        </w:rPr>
        <w:t>4</w:t>
      </w:r>
      <w:r w:rsidR="00CC2083">
        <w:rPr>
          <w:rFonts w:ascii="Arial" w:eastAsia="Times New Roman" w:hAnsi="Arial" w:cs="Arial"/>
          <w:b/>
          <w:bCs/>
          <w:kern w:val="0"/>
          <w14:ligatures w14:val="none"/>
        </w:rPr>
        <w:t xml:space="preserve"> </w:t>
      </w:r>
      <w:r w:rsidR="00BE1675" w:rsidRPr="00CC2083">
        <w:rPr>
          <w:rFonts w:ascii="Arial" w:eastAsia="Times New Roman" w:hAnsi="Arial" w:cs="Arial"/>
          <w:b/>
          <w:bCs/>
          <w:kern w:val="0"/>
          <w14:ligatures w14:val="none"/>
        </w:rPr>
        <w:t>-</w:t>
      </w:r>
      <w:r w:rsidR="00205A8F">
        <w:rPr>
          <w:rFonts w:ascii="Arial" w:eastAsia="Times New Roman" w:hAnsi="Arial" w:cs="Arial"/>
          <w:b/>
          <w:bCs/>
          <w:kern w:val="0"/>
          <w14:ligatures w14:val="none"/>
        </w:rPr>
        <w:t xml:space="preserve"> </w:t>
      </w:r>
      <w:r w:rsidR="00B24BB9" w:rsidRPr="00CC2083">
        <w:rPr>
          <w:rFonts w:ascii="Arial" w:eastAsia="Times New Roman" w:hAnsi="Arial" w:cs="Arial"/>
          <w:b/>
          <w:bCs/>
          <w:kern w:val="0"/>
          <w14:ligatures w14:val="none"/>
        </w:rPr>
        <w:t>Versicherungsstatus, medizinische Versorgung im Ausland und die Folgen früherer staatlicher Entscheidungen</w:t>
      </w:r>
    </w:p>
    <w:p w14:paraId="281DF038" w14:textId="77777777" w:rsidR="00B24BB9" w:rsidRPr="00DD7D7C" w:rsidRDefault="00B24BB9" w:rsidP="00EC68E6">
      <w:pPr>
        <w:spacing w:after="0" w:line="240" w:lineRule="auto"/>
        <w:jc w:val="both"/>
        <w:rPr>
          <w:rFonts w:ascii="Arial" w:hAnsi="Arial" w:cs="Arial"/>
          <w:kern w:val="0"/>
          <w:sz w:val="20"/>
          <w:szCs w:val="20"/>
          <w14:ligatures w14:val="none"/>
        </w:rPr>
      </w:pPr>
    </w:p>
    <w:p w14:paraId="1F955229" w14:textId="77777777" w:rsidR="00B24BB9" w:rsidRPr="00E36F90" w:rsidRDefault="00B24BB9" w:rsidP="00EC68E6">
      <w:pPr>
        <w:spacing w:after="0" w:line="240" w:lineRule="auto"/>
        <w:jc w:val="both"/>
        <w:rPr>
          <w:rFonts w:ascii="Arial" w:hAnsi="Arial" w:cs="Arial"/>
          <w:b/>
          <w:bCs/>
          <w:kern w:val="0"/>
          <w:sz w:val="20"/>
          <w:szCs w:val="20"/>
          <w14:ligatures w14:val="none"/>
        </w:rPr>
      </w:pPr>
      <w:r w:rsidRPr="00E36F90">
        <w:rPr>
          <w:rFonts w:ascii="Arial" w:hAnsi="Arial" w:cs="Arial"/>
          <w:b/>
          <w:bCs/>
          <w:kern w:val="0"/>
          <w:sz w:val="20"/>
          <w:szCs w:val="20"/>
          <w14:ligatures w14:val="none"/>
        </w:rPr>
        <w:t>4.1 - Das Verfahren von 2019 und die Auswirkungen des Versicherungsstatus auf die Behandlung</w:t>
      </w:r>
    </w:p>
    <w:p w14:paraId="3E7DC31D" w14:textId="77777777" w:rsidR="00B24BB9" w:rsidRPr="00DD7D7C" w:rsidRDefault="00B24BB9" w:rsidP="00EC68E6">
      <w:pPr>
        <w:spacing w:after="0" w:line="240" w:lineRule="auto"/>
        <w:jc w:val="both"/>
        <w:rPr>
          <w:rFonts w:ascii="Arial" w:hAnsi="Arial" w:cs="Arial"/>
          <w:kern w:val="0"/>
          <w:sz w:val="20"/>
          <w:szCs w:val="20"/>
          <w14:ligatures w14:val="none"/>
        </w:rPr>
      </w:pPr>
    </w:p>
    <w:p w14:paraId="79B30FA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Unterlagen des Verfahrens S 56 KR 923/19 ER vom 10.05.2019, auf das ich auf den Seiten 13–16 meiner 37-seitigen Beschwerde Bezug genommen habe, sowie die Unterlagen zur Umsetzung der Entscheidung müssen angefordert werden. In jener Beschwerde habe ich auf die Verpflichtung der AOK zur vorläufigen Gewährleistung des Versicherungsschutzes und zur Ausstellung einer Karte bis zum 31.08.2019 Bezug genommen. Welcher Status bestand, wie die Entscheidung umgesetzt wurde und welche Änderungen anschließend vorgenommen wurden, muss anhand der Originalakte überprüft werden.</w:t>
      </w:r>
    </w:p>
    <w:p w14:paraId="656CEEAE" w14:textId="77777777" w:rsidR="00B24BB9" w:rsidRPr="00DD7D7C" w:rsidRDefault="00B24BB9" w:rsidP="00EC68E6">
      <w:pPr>
        <w:spacing w:after="0" w:line="240" w:lineRule="auto"/>
        <w:jc w:val="both"/>
        <w:rPr>
          <w:rFonts w:ascii="Arial" w:hAnsi="Arial" w:cs="Arial"/>
          <w:kern w:val="0"/>
          <w:sz w:val="20"/>
          <w:szCs w:val="20"/>
          <w14:ligatures w14:val="none"/>
        </w:rPr>
      </w:pPr>
    </w:p>
    <w:p w14:paraId="1F0D881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Unterlagen über die Behandlung in der Elisabeth-Klinik vom 13.–23. Mai und in der Auguste-Viktoria-Klinik vom 8.–15. Juni 2019, die Korrespondenz zur Kostenübernahme sowie die Unterlagen zum Verdacht auf ein Kaposi-Sarkom einschließlich der MRT vom 20.08.2019 müssen zusammengetragen werden. Es muss geklärt werden, durch welche Untersuchungen dieser Verdacht später bestätigt oder ausgeschlossen wurde. Diese medizinische Frage darf nicht offenbleiben und nicht getrennt von meiner gegenwärtigen schweren Krankheitsbelastung bewertet werden.</w:t>
      </w:r>
    </w:p>
    <w:p w14:paraId="6529BB81" w14:textId="77777777" w:rsidR="00B24BB9" w:rsidRPr="00DD7D7C" w:rsidRDefault="00B24BB9" w:rsidP="00EC68E6">
      <w:pPr>
        <w:spacing w:after="0" w:line="240" w:lineRule="auto"/>
        <w:jc w:val="both"/>
        <w:rPr>
          <w:rFonts w:ascii="Arial" w:hAnsi="Arial" w:cs="Arial"/>
          <w:kern w:val="0"/>
          <w:sz w:val="20"/>
          <w:szCs w:val="20"/>
          <w14:ligatures w14:val="none"/>
        </w:rPr>
      </w:pPr>
    </w:p>
    <w:p w14:paraId="0D0B411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Der frühere und gegenwärtige Status im Versicherungssystem, die Rechtsgrundlage, die Änderungsdaten, die Leistungsbeschränkungen und die an die Kliniken übermittelten Informationen müssen festgestellt werden. Meine unbefristete Aufenthaltserlaubnis und mein dauerhafter Aufenthalt in Deutschland müssen berücksichtigt werden; zugleich ist die Rechtsgrundlage des Versicherungsschutzes gesondert festzustellen. Auch die Richtigkeit der in früherer Korrespondenz angegebenen Einstufung nach SGB V § 264 muss anhand der vollständigen Verwaltungsakte bewertet werden.</w:t>
      </w:r>
    </w:p>
    <w:p w14:paraId="03CC1706" w14:textId="77777777" w:rsidR="00B24BB9" w:rsidRPr="00DD7D7C" w:rsidRDefault="00B24BB9" w:rsidP="00EC68E6">
      <w:pPr>
        <w:spacing w:after="0" w:line="240" w:lineRule="auto"/>
        <w:jc w:val="both"/>
        <w:rPr>
          <w:rFonts w:ascii="Arial" w:hAnsi="Arial" w:cs="Arial"/>
          <w:kern w:val="0"/>
          <w:sz w:val="20"/>
          <w:szCs w:val="20"/>
          <w14:ligatures w14:val="none"/>
        </w:rPr>
      </w:pPr>
    </w:p>
    <w:p w14:paraId="479BFF9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lege auch den „Behandlungsausweis“ der AOK vom 03.09.2024 vor. Dieses Dokument wurde als Versicherungsnachweis zur Vorlage bei Ärzten und Zahnärzten für den Fall ausgestellt, dass keine eGK-Karte vorhanden ist; seine Gültigkeit wurde bis zum 30.09.2024 angegeben. Es muss offengelegt werden, weshalb damals trotz meiner unbefristeten Aufenthaltserlaubnis und meines fortdauernden Bedarfs an medizinischer Versorgung ein Dokument mit einer derart kurzen Gültigkeitsdauer ausgestellt wurde, welcher grundlegende Versicherungsstatus bei mir bestand und welche Informationen über den Versicherungsschutz an die medizinischen Einrichtungen übermittelt wurden. Die Gültigkeitsdauer des Dokuments und die rechtliche Dauer des Versicherungsschutzes müssen gesondert festgestellt werden.</w:t>
      </w:r>
    </w:p>
    <w:p w14:paraId="46A94FD2" w14:textId="77777777" w:rsidR="00B24BB9" w:rsidRPr="00DD7D7C" w:rsidRDefault="00B24BB9" w:rsidP="00EC68E6">
      <w:pPr>
        <w:spacing w:after="0" w:line="240" w:lineRule="auto"/>
        <w:jc w:val="both"/>
        <w:rPr>
          <w:rFonts w:ascii="Arial" w:hAnsi="Arial" w:cs="Arial"/>
          <w:kern w:val="0"/>
          <w:sz w:val="20"/>
          <w:szCs w:val="20"/>
          <w14:ligatures w14:val="none"/>
        </w:rPr>
      </w:pPr>
    </w:p>
    <w:p w14:paraId="686810D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Im Dokument ist im Feld „Vorname“ „Rustem“ und im Feld „Familienname“ „Ismail“ angegeben. Diese Angaben müssen mit den Angaben in meinen amtlichen Identitätsdokumenten abgeglichen, Unstimmigkeiten berichtigt und die Zuordnung sämtlicher früheren Behandlungs-, Versicherungs- und Entscheidungsaufzeichnungen zu meiner Person sichergestellt werden. Dass die Unstimmigkeit bei Vor- und Nachnamen trotz wiederholter Eingaben von Levent Göktekin und dreimaligen Austauschs der Karte fortbestand, muss gesondert untersucht werden. Diese wiederholten Eingaben von Levent Göktekin dienten nicht ausschließlich der Berichtigung der Angaben zu Vor- und Nachnamen; darin wurde auch die Frage aufgeworfen, weshalb ich trotz meiner unbefristeten Aufenthaltserlaubnis im Versicherungssystem weiterhin entsprechend einem Duldungsstatus oder einem Status mit eingeschränktem Versicherungsschutz geführt wurde, sowie die Gewährleistung der EU/EHIC-Funktion meiner Karte und die Ermöglichung der Inanspruchnahme notwendiger medizinischer Versorgung in anderen Ländern der Europäischen Union verlangt. Trotz des dreimaligen Austauschs der Karte wurden jedoch weder die Unstimmigkeit bei Vor- und Nachnamen noch die EU/EHIC-bezogene Beschränkung beseitigt. Die Berichtigung der Angaben darf nicht zum Verlust früherer Aufzeichnungen und der Änderungshistorie führen. Die Auswirkungen der Namensabweichung auf das Auffinden meiner Unterlagen, das Fortbestehen früherer Beschränkungen und meinen Zugang zur Behandlung müssen festgestellt werden.</w:t>
      </w:r>
    </w:p>
    <w:p w14:paraId="7B5A007B" w14:textId="77777777" w:rsidR="00B24BB9" w:rsidRPr="00DD7D7C" w:rsidRDefault="00B24BB9" w:rsidP="00EC68E6">
      <w:pPr>
        <w:spacing w:after="0" w:line="240" w:lineRule="auto"/>
        <w:jc w:val="both"/>
        <w:rPr>
          <w:rFonts w:ascii="Arial" w:hAnsi="Arial" w:cs="Arial"/>
          <w:kern w:val="0"/>
          <w:sz w:val="20"/>
          <w:szCs w:val="20"/>
          <w14:ligatures w14:val="none"/>
        </w:rPr>
      </w:pPr>
    </w:p>
    <w:p w14:paraId="46D177B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lastRenderedPageBreak/>
        <w:t>In der handschriftlichen Anmerkung auf dem Dokument ist ein Einwand gegen die langjährige Beschränkung auf eine ausschließlich notfallmedizinische Versorgung festgehalten. Ich verlange die Untersuchung meiner Behauptung zu dieser Beschränkung. Unabhängig vom gedruckten Text der AOK müssen anhand der vollständigen Verwaltungsaufzeichnungen und der an die Kliniken übermittelten Informationen die tatsächlich im System bestehenden Beschränkungen, ihre Rechtsgrundlage und ihre Auswirkungen auf meinen Zugang zur Behandlung festgestellt werden.</w:t>
      </w:r>
    </w:p>
    <w:p w14:paraId="6CEAFCF3" w14:textId="77777777" w:rsidR="00B24BB9" w:rsidRPr="00DD7D7C" w:rsidRDefault="00B24BB9" w:rsidP="00EC68E6">
      <w:pPr>
        <w:spacing w:after="0" w:line="240" w:lineRule="auto"/>
        <w:jc w:val="both"/>
        <w:rPr>
          <w:rFonts w:ascii="Arial" w:hAnsi="Arial" w:cs="Arial"/>
          <w:kern w:val="0"/>
          <w:sz w:val="20"/>
          <w:szCs w:val="20"/>
          <w14:ligatures w14:val="none"/>
        </w:rPr>
      </w:pPr>
    </w:p>
    <w:p w14:paraId="0DF6E31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Am 09.10.2023 habe ich dem Bezirksamt Mitte meine unbefristete Aufenthaltserlaubnis vorgelegt und verlangt, dass mein Versicherungsstatus der AOK korrekt mitgeteilt wird. Ein Faxzustellnachweis für das Schreiben liegt vor. Dennoch muss anhand von Unterlagen festgestellt werden, weshalb die Probleme hinsichtlich des Versicherungsstatus und des Zugangs zu medizinischen Leistungen fortbestanden, welche Informationen das Bezirksamt wann an die AOK übermittelt hat und welche Änderungen nach diesen Informationen im System der AOK vorgenommen wurden.</w:t>
      </w:r>
    </w:p>
    <w:p w14:paraId="53721FDA" w14:textId="77777777" w:rsidR="00B24BB9" w:rsidRPr="00DD7D7C" w:rsidRDefault="00B24BB9" w:rsidP="00EC68E6">
      <w:pPr>
        <w:spacing w:after="0" w:line="240" w:lineRule="auto"/>
        <w:jc w:val="both"/>
        <w:rPr>
          <w:rFonts w:ascii="Arial" w:hAnsi="Arial" w:cs="Arial"/>
          <w:kern w:val="0"/>
          <w:sz w:val="20"/>
          <w:szCs w:val="20"/>
          <w14:ligatures w14:val="none"/>
        </w:rPr>
      </w:pPr>
    </w:p>
    <w:p w14:paraId="5C3CC0C4" w14:textId="77777777" w:rsidR="00B24BB9" w:rsidRPr="00E36F90" w:rsidRDefault="00B24BB9" w:rsidP="00EC68E6">
      <w:pPr>
        <w:spacing w:after="0" w:line="240" w:lineRule="auto"/>
        <w:jc w:val="both"/>
        <w:rPr>
          <w:rFonts w:ascii="Arial" w:hAnsi="Arial" w:cs="Arial"/>
          <w:b/>
          <w:bCs/>
          <w:kern w:val="0"/>
          <w:sz w:val="20"/>
          <w:szCs w:val="20"/>
          <w14:ligatures w14:val="none"/>
        </w:rPr>
      </w:pPr>
      <w:r w:rsidRPr="00E36F90">
        <w:rPr>
          <w:rFonts w:ascii="Arial" w:hAnsi="Arial" w:cs="Arial"/>
          <w:b/>
          <w:bCs/>
          <w:kern w:val="0"/>
          <w:sz w:val="20"/>
          <w:szCs w:val="20"/>
          <w14:ligatures w14:val="none"/>
        </w:rPr>
        <w:t>4.2 - Mein Einwand hinsichtlich des Zugangs zur Behandlung im Ausland</w:t>
      </w:r>
    </w:p>
    <w:p w14:paraId="21BBFF7D" w14:textId="77777777" w:rsidR="00B24BB9" w:rsidRPr="00DD7D7C" w:rsidRDefault="00B24BB9" w:rsidP="00EC68E6">
      <w:pPr>
        <w:spacing w:after="0" w:line="240" w:lineRule="auto"/>
        <w:jc w:val="both"/>
        <w:rPr>
          <w:rFonts w:ascii="Arial" w:hAnsi="Arial" w:cs="Arial"/>
          <w:kern w:val="0"/>
          <w:sz w:val="20"/>
          <w:szCs w:val="20"/>
          <w14:ligatures w14:val="none"/>
        </w:rPr>
      </w:pPr>
    </w:p>
    <w:p w14:paraId="4445218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Meine Möglichkeiten, eine ernsthafte Behandlung zu erhalten, sind versperrt; auch meine Behandlungsmöglichkeiten im Ausland sind rechtswidrig behindert worden. Obwohl ich die Strafverfolgungsbehörden über die Wege informiert habe, die mich rasch in den Tod führen, bleibt die Angelegenheit seit Jahrzehnten ohne Ergebnis. Ich verlange, dass die konkreten Fälle von Anträgen, Ablehnungen, unbeantworteten Eingaben sowie der Nichtausstellung von Karten und Bestätigungsdokumenten festgestellt werden. Der Status hinsichtlich eGK, EHIC und Ersatzdokumenten, in welchem Land ich welche Leistung beantragt habe und auf welcher Rechtsgrundlage ein Hindernis geschaffen wurde, müssen gesondert dargelegt werden.</w:t>
      </w:r>
    </w:p>
    <w:p w14:paraId="2B24C81C" w14:textId="77777777" w:rsidR="00B24BB9" w:rsidRPr="00DD7D7C" w:rsidRDefault="00B24BB9" w:rsidP="00EC68E6">
      <w:pPr>
        <w:spacing w:after="0" w:line="240" w:lineRule="auto"/>
        <w:jc w:val="both"/>
        <w:rPr>
          <w:rFonts w:ascii="Arial" w:hAnsi="Arial" w:cs="Arial"/>
          <w:kern w:val="0"/>
          <w:sz w:val="20"/>
          <w:szCs w:val="20"/>
          <w14:ligatures w14:val="none"/>
        </w:rPr>
      </w:pPr>
    </w:p>
    <w:p w14:paraId="3D1DA24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Mit „Behandlung im Ausland“ meine ich nicht nur die Reise in ein anderes Land für eine im Voraus geplante Behandlung. Als Person mit einer unbefristeten Aufenthaltserlaubnis in Deutschland verlange ich, dass mein Recht tatsächlich gewährleistet wird, vorübergehend in andere Länder der Europäischen Union zu reisen, während dieser Reisen die aufgrund meines Gesundheitszustands notwendige medizinische Versorgung in Anspruch zu nehmen und nicht aus Angst vor einer Gefährdung meiner Gesundheit gezwungen zu sein, in Deutschland zu bleiben.</w:t>
      </w:r>
    </w:p>
    <w:p w14:paraId="34E6676A" w14:textId="77777777" w:rsidR="00B24BB9" w:rsidRPr="00DD7D7C" w:rsidRDefault="00B24BB9" w:rsidP="00EC68E6">
      <w:pPr>
        <w:spacing w:after="0" w:line="240" w:lineRule="auto"/>
        <w:jc w:val="both"/>
        <w:rPr>
          <w:rFonts w:ascii="Arial" w:hAnsi="Arial" w:cs="Arial"/>
          <w:kern w:val="0"/>
          <w:sz w:val="20"/>
          <w:szCs w:val="20"/>
          <w14:ligatures w14:val="none"/>
        </w:rPr>
      </w:pPr>
    </w:p>
    <w:p w14:paraId="061A122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konkrete rechtliche und tatsächliche Grundlage der „XXX“-Kennzeichnungen im Bereich meiner Versicherungskarte, der die Europäische Krankenversicherungskarte betrifft, des Fehlens dieses Versicherungsschutzes und der mir auferlegten Einschränkungen muss offengelegt werden. Meine unbefristete Aufenthaltserlaubnis, meine schwere Behinderung, mein Bedarf an fortlaufender medizinischer Versorgung und mein Versicherungsstatus müssen gemeinsam bewertet werden. Medizinischer Bedarf während einer vorübergehenden Reise, im Voraus geplante Behandlung im Ausland und ein dauerhafter Umzug in ein anderes Land dürfen nicht miteinander vermischt werden.</w:t>
      </w:r>
    </w:p>
    <w:p w14:paraId="3136D79B" w14:textId="77777777" w:rsidR="00B24BB9" w:rsidRPr="00DD7D7C" w:rsidRDefault="00B24BB9" w:rsidP="00EC68E6">
      <w:pPr>
        <w:spacing w:after="0" w:line="240" w:lineRule="auto"/>
        <w:jc w:val="both"/>
        <w:rPr>
          <w:rFonts w:ascii="Arial" w:hAnsi="Arial" w:cs="Arial"/>
          <w:kern w:val="0"/>
          <w:sz w:val="20"/>
          <w:szCs w:val="20"/>
          <w14:ligatures w14:val="none"/>
        </w:rPr>
      </w:pPr>
    </w:p>
    <w:p w14:paraId="1FFA17B3"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Unter Bedingungen, in denen Sozialhilfe und medizinische Versorgung nur innerhalb Deutschlands genutzt werden können, bedeutet das Verlassen Deutschlands für mich aufgrund meines Bedarfs an fortlaufender medizinischer Versorgung faktisch, meine Gesundheit und mein Leben zu gefährden. Das formale Bestehen meines Rechts zu reisen beseitigt dieses tatsächliche Hindernis nicht. Wenn ich im Zielland die notwendige medizinische Versorgung nicht erhalten und deren Kosten nicht tragen kann, besteht dieses Recht für mich praktisch nicht. Diese Situation versetzt mich faktisch in einen Zustand, in dem ich an Deutschland gebunden und abhängig bin und gleichsam bis an mein Lebensende gefangen gehalten werde. Ich verlange die Offenlegung der rechtlichen Grundlage dieses Widerspruchs zwischen der Erteilung einer unbefristeten Aufenthaltserlaubnis und dem gleichzeitigen Umstand, dass mich das medizinische System und das Versicherungssystem in einer Situation halten, in der ich das Land nicht verlassen kann, ohne meine Gesundheit und mein Leben zu gefährden.</w:t>
      </w:r>
    </w:p>
    <w:p w14:paraId="586BDEF4" w14:textId="77777777" w:rsidR="00B24BB9" w:rsidRPr="00DD7D7C" w:rsidRDefault="00B24BB9" w:rsidP="00EC68E6">
      <w:pPr>
        <w:spacing w:after="0" w:line="240" w:lineRule="auto"/>
        <w:jc w:val="both"/>
        <w:rPr>
          <w:rFonts w:ascii="Arial" w:hAnsi="Arial" w:cs="Arial"/>
          <w:kern w:val="0"/>
          <w:sz w:val="20"/>
          <w:szCs w:val="20"/>
          <w14:ligatures w14:val="none"/>
        </w:rPr>
      </w:pPr>
    </w:p>
    <w:p w14:paraId="3D5527EF"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im Rahmen von SGB V § 13(4)–(5) vorgesehenen Voraussetzungen für Leistungen und stationäre Behandlung in der EU, im EWR und in der Schweiz sowie bei anderen Fällen einer Behandlung im Ausland § 18, soweit dieser anwendbar ist, müssen geprüft werden. Unter Berücksichtigung dessen, dass die EHIC keine automatische Kostenübernahmebestätigung für eine geplante Behandlung im Ausland darstellt, muss erläutert werden, welches Dokument und welches Verfahren auf meine konkrete Situation anwendbar sind. Ich widerspreche einer pauschalen Verwehrung auch der Möglichkeiten im Ausland, ohne dass meine Behauptung untersucht wird, dass die Behandlung in Deutschland nicht rechtzeitig gewährleistet wurde.</w:t>
      </w:r>
    </w:p>
    <w:p w14:paraId="06E9C7E1" w14:textId="77777777" w:rsidR="00B24BB9" w:rsidRPr="00DD7D7C" w:rsidRDefault="00B24BB9" w:rsidP="00EC68E6">
      <w:pPr>
        <w:spacing w:after="0" w:line="240" w:lineRule="auto"/>
        <w:jc w:val="both"/>
        <w:rPr>
          <w:rFonts w:ascii="Arial" w:hAnsi="Arial" w:cs="Arial"/>
          <w:kern w:val="0"/>
          <w:sz w:val="20"/>
          <w:szCs w:val="20"/>
          <w14:ligatures w14:val="none"/>
        </w:rPr>
      </w:pPr>
    </w:p>
    <w:p w14:paraId="51A5C43A" w14:textId="1210D05B" w:rsidR="00B24BB9" w:rsidRPr="007400AE" w:rsidRDefault="00B24BB9" w:rsidP="00EC68E6">
      <w:pPr>
        <w:spacing w:after="0" w:line="240" w:lineRule="auto"/>
        <w:jc w:val="both"/>
        <w:rPr>
          <w:rFonts w:ascii="Arial" w:hAnsi="Arial" w:cs="Arial"/>
          <w:b/>
          <w:bCs/>
          <w:kern w:val="0"/>
          <w:sz w:val="20"/>
          <w:szCs w:val="20"/>
          <w14:ligatures w14:val="none"/>
        </w:rPr>
      </w:pPr>
      <w:r w:rsidRPr="007400AE">
        <w:rPr>
          <w:rFonts w:ascii="Arial" w:hAnsi="Arial" w:cs="Arial"/>
          <w:b/>
          <w:bCs/>
          <w:kern w:val="0"/>
          <w:sz w:val="20"/>
          <w:szCs w:val="20"/>
          <w14:ligatures w14:val="none"/>
        </w:rPr>
        <w:t xml:space="preserve">4.3 </w:t>
      </w:r>
      <w:r w:rsidR="00F66EC4" w:rsidRPr="007400AE">
        <w:rPr>
          <w:rFonts w:ascii="Arial" w:hAnsi="Arial" w:cs="Arial"/>
          <w:b/>
          <w:bCs/>
          <w:kern w:val="0"/>
          <w:sz w:val="20"/>
          <w:szCs w:val="20"/>
          <w14:ligatures w14:val="none"/>
        </w:rPr>
        <w:t>-</w:t>
      </w:r>
      <w:r w:rsidRPr="007400AE">
        <w:rPr>
          <w:rFonts w:ascii="Arial" w:hAnsi="Arial" w:cs="Arial"/>
          <w:b/>
          <w:bCs/>
          <w:kern w:val="0"/>
          <w:sz w:val="20"/>
          <w:szCs w:val="20"/>
          <w14:ligatures w14:val="none"/>
        </w:rPr>
        <w:t xml:space="preserve"> Staatliche und gerichtliche Entscheidungen der Jahre 1998–2005, Gesundheitsschäden und das Recht auf Entschädigung</w:t>
      </w:r>
    </w:p>
    <w:p w14:paraId="5F65B577" w14:textId="77777777" w:rsidR="00B24BB9" w:rsidRPr="00DD7D7C" w:rsidRDefault="00B24BB9" w:rsidP="00EC68E6">
      <w:pPr>
        <w:spacing w:after="0" w:line="240" w:lineRule="auto"/>
        <w:jc w:val="both"/>
        <w:rPr>
          <w:rFonts w:ascii="Arial" w:hAnsi="Arial" w:cs="Arial"/>
          <w:kern w:val="0"/>
          <w:sz w:val="20"/>
          <w:szCs w:val="20"/>
          <w14:ligatures w14:val="none"/>
        </w:rPr>
      </w:pPr>
    </w:p>
    <w:p w14:paraId="5BEF929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lastRenderedPageBreak/>
        <w:t>Ich bin nicht mit den schweren Gesundheitsschäden, dem Verlust meiner Erwerbsfähigkeit und der dauerhaften Abhängigkeit von medizinischer Versorgung und Sozialhilfe nach Deutschland gekommen, von denen ich berichte, dass sie erst später hier entstanden sind. Meine Behauptung ist, dass meine Gesundheit infolge der Folter, der Vorenthaltung medizinischer Versorgung und anderer Rechtsverletzungen, denen ich in Deutschland ausgesetzt war, schwer zerstört wurde, dass ich meine Erwerbsfähigkeit verloren habe und in eine Abhängigkeit von fortlaufender Behandlung und Sozialhilfe gebracht wurde. Deshalb widerspreche ich einer Erklärung meiner heutigen Situation allein anhand der allgemeinen Regeln für Personen, die nicht arbeiten und Sozialhilfe beziehen. Die zentrale Frage ist die Feststellung, infolge welcher Ereignisse und staatlichen Entscheidungen ich in diese Situation gebracht wurde.</w:t>
      </w:r>
    </w:p>
    <w:p w14:paraId="10D85898" w14:textId="77777777" w:rsidR="00B24BB9" w:rsidRPr="00DD7D7C" w:rsidRDefault="00B24BB9" w:rsidP="00EC68E6">
      <w:pPr>
        <w:spacing w:after="0" w:line="240" w:lineRule="auto"/>
        <w:jc w:val="both"/>
        <w:rPr>
          <w:rFonts w:ascii="Arial" w:hAnsi="Arial" w:cs="Arial"/>
          <w:kern w:val="0"/>
          <w:sz w:val="20"/>
          <w:szCs w:val="20"/>
          <w14:ligatures w14:val="none"/>
        </w:rPr>
      </w:pPr>
    </w:p>
    <w:p w14:paraId="56CB849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Das Ereignis vor dem Parlament im Jahr 2004 kann nicht als ein eigenständiges und grundloses Ereignis bewertet werden. Bereits vor diesem Ereignis hatte ich mich jahrelang wegen der durch gerichtliche und staatliche Entscheidungen verursachten Vorenthaltung medizinischer Versorgung, sozialer Absicherung, der Möglichkeit zu arbeiten und normal zu wohnen, wegen meiner dadurch entstandenen Obdachlosigkeit und wegen der schweren Folgen für meine Gesundheit an die zuständigen Stellen gewandt. Das Ereignis vor dem Parlament geschah gerade im Anschluss an diese ausweglose Situation und an die erfolglos gebliebenen Forderungen nach Schutz durch staatliche Stellen. Deshalb müssen die gerichtlichen Entscheidungen jener Zeit, die Entscheidungen über medizinische Versorgung und soziale Absicherung, die Unterlagen über meine Wohnsituation und Obdachlosigkeit, meine an das Parlament gerichteten Eingaben und die Antworten der staatlichen Stellen auf diese Eingaben gemeinsam beigezogen und in ihrer Abfolge von Ursachen und Folgen bewertet werden.</w:t>
      </w:r>
    </w:p>
    <w:p w14:paraId="58AAE96D" w14:textId="77777777" w:rsidR="00B24BB9" w:rsidRPr="00DD7D7C" w:rsidRDefault="00B24BB9" w:rsidP="00EC68E6">
      <w:pPr>
        <w:spacing w:after="0" w:line="240" w:lineRule="auto"/>
        <w:jc w:val="both"/>
        <w:rPr>
          <w:rFonts w:ascii="Arial" w:hAnsi="Arial" w:cs="Arial"/>
          <w:kern w:val="0"/>
          <w:sz w:val="20"/>
          <w:szCs w:val="20"/>
          <w14:ligatures w14:val="none"/>
        </w:rPr>
      </w:pPr>
    </w:p>
    <w:p w14:paraId="2FC9E08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Entscheidung des Amtsgerichts Tiergarten vom 03.01.2005 muss gesondert beigezogen werden. Es muss festgestellt werden, welche Auswirkungen die durch diese Entscheidung erfolgte Aufhebung des früheren Urteils, mein Freispruch und die Anerkennung meines Entschädigungsanspruchs gegen die Staatskasse auf der Grundlage von StrEG § 1(1) auf die von mir aufgeworfenen Fragen zur Rechtswidrigkeit der früheren staatlichen und gerichtlichen Entscheidungen haben. Auch die spätere Erteilung einer unbefristeten Aufenthaltserlaubnis darf nicht von der gesamten rechtlichen und tatsächlichen Abfolge jener Zeit getrennt werden.</w:t>
      </w:r>
    </w:p>
    <w:p w14:paraId="6EB66989" w14:textId="77777777" w:rsidR="00B24BB9" w:rsidRPr="00DD7D7C" w:rsidRDefault="00B24BB9" w:rsidP="00EC68E6">
      <w:pPr>
        <w:spacing w:after="0" w:line="240" w:lineRule="auto"/>
        <w:jc w:val="both"/>
        <w:rPr>
          <w:rFonts w:ascii="Arial" w:hAnsi="Arial" w:cs="Arial"/>
          <w:kern w:val="0"/>
          <w:sz w:val="20"/>
          <w:szCs w:val="20"/>
          <w14:ligatures w14:val="none"/>
        </w:rPr>
      </w:pPr>
    </w:p>
    <w:p w14:paraId="66FBA13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Als Beweismittel lege ich auch das Schreiben vor, das ich nach der Entscheidung des Amtsgerichts Tiergarten vom 03.01.2005 an dieses Gericht gerichtet habe und das am 25.01.2005 mit dem Eingangsstempel des Gerichts entgegengenommen wurde. Die besondere Bedeutung dieses Schreibens besteht darin, dass die darin enthaltenen Ausführungen ungefähr 21 Jahre vor meinen heutigen Behauptungen, zu der Zeit, als die Ereignisse stattfanden, dem Gericht offiziell vorgelegt wurden.</w:t>
      </w:r>
    </w:p>
    <w:p w14:paraId="5E64526E" w14:textId="77777777" w:rsidR="00B24BB9" w:rsidRPr="00DD7D7C" w:rsidRDefault="00B24BB9" w:rsidP="00EC68E6">
      <w:pPr>
        <w:spacing w:after="0" w:line="240" w:lineRule="auto"/>
        <w:jc w:val="both"/>
        <w:rPr>
          <w:rFonts w:ascii="Arial" w:hAnsi="Arial" w:cs="Arial"/>
          <w:kern w:val="0"/>
          <w:sz w:val="20"/>
          <w:szCs w:val="20"/>
          <w14:ligatures w14:val="none"/>
        </w:rPr>
      </w:pPr>
    </w:p>
    <w:p w14:paraId="49BB408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diesem Schreiben habe ich mitgeteilt, dass meine wiederholt vor Gericht abgegebenen Erklärungen bei meiner Verurteilung am 19.07.2000 nicht berücksichtigt wurden, dass ich jedoch auch danach unverändert an denselben Tatsachen und derselben Position festgehalten habe. Die Aufhebung des früheren Urteils durch die Entscheidung vom 03.01.2005 und das für mich günstige Ergebnis zeigen, dass sich nicht meine Aussage und die von mir vorgetragenen Tatsachen geändert haben; geändert hat sich die gerichtliche Bewertung dieser Tatsachen. Dies habe ich schon damals ausdrücklich geschrieben und dem Gericht für die Entscheidung gedankt.</w:t>
      </w:r>
    </w:p>
    <w:p w14:paraId="2FA7F4A1" w14:textId="77777777" w:rsidR="00B24BB9" w:rsidRPr="00DD7D7C" w:rsidRDefault="00B24BB9" w:rsidP="00EC68E6">
      <w:pPr>
        <w:spacing w:after="0" w:line="240" w:lineRule="auto"/>
        <w:jc w:val="both"/>
        <w:rPr>
          <w:rFonts w:ascii="Arial" w:hAnsi="Arial" w:cs="Arial"/>
          <w:kern w:val="0"/>
          <w:sz w:val="20"/>
          <w:szCs w:val="20"/>
          <w14:ligatures w14:val="none"/>
        </w:rPr>
      </w:pPr>
    </w:p>
    <w:p w14:paraId="5960A00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demselben Schreiben habe ich mitgeteilt, dass ich nicht nur in diesem einen Verfahren, sondern auch in ungefähr zehn weiteren unterschiedlichen Gerichtsverfahren mit ungerechten Entscheidungen in meinen Angelegenheiten konfrontiert war und deren Folgen tragen musste. Bereits im Jahr 2005 habe ich diese Situation so beschrieben: als hätte man ein wertloses Spielzeug zerbrochen und beiseitegeworfen, ohne dass jemand dafür Verantwortung getragen hätte. Ich war jedoch kein Spielzeug, sondern ein lebender Mensch. Um meine verlorene Gesundheit, die Jahre meines Lebens und meine anderen Verluste zurückzuerlangen, hätte meine Mutter mich, wie ich in diesem Schreiben formuliert habe, erneut zur Welt bringen müssen.</w:t>
      </w:r>
    </w:p>
    <w:p w14:paraId="6AE8EB36" w14:textId="77777777" w:rsidR="00B24BB9" w:rsidRPr="00DD7D7C" w:rsidRDefault="00B24BB9" w:rsidP="00EC68E6">
      <w:pPr>
        <w:spacing w:after="0" w:line="240" w:lineRule="auto"/>
        <w:jc w:val="both"/>
        <w:rPr>
          <w:rFonts w:ascii="Arial" w:hAnsi="Arial" w:cs="Arial"/>
          <w:kern w:val="0"/>
          <w:sz w:val="20"/>
          <w:szCs w:val="20"/>
          <w14:ligatures w14:val="none"/>
        </w:rPr>
      </w:pPr>
    </w:p>
    <w:p w14:paraId="0494645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Diese Worte sind keine nachträglich geschaffenen Formulierungen, die an die heutigen Ereignisse angepasst wurden. Sie stehen in einem Dokument, das im Jahr 2005 geschrieben wurde, als ich mich mitten in den Ereignissen befand, und das mit dem offiziellen Eingangsstempel des Gerichts entgegengenommen wurde. Deshalb ist dieses Schreiben nicht nur ein Dankesschreiben; es ist ein zeitgenössischer dokumentarischer Beleg für den Schaden, die Verantwortungslosigkeit und die schweren Folgen für meine Gesundheit und mein Leben, über die ich die Gerichte bereits damals informiert hatte.</w:t>
      </w:r>
    </w:p>
    <w:p w14:paraId="4BD927E7" w14:textId="77777777" w:rsidR="00B24BB9" w:rsidRPr="00DD7D7C" w:rsidRDefault="00B24BB9" w:rsidP="00EC68E6">
      <w:pPr>
        <w:spacing w:after="0" w:line="240" w:lineRule="auto"/>
        <w:jc w:val="both"/>
        <w:rPr>
          <w:rFonts w:ascii="Arial" w:hAnsi="Arial" w:cs="Arial"/>
          <w:kern w:val="0"/>
          <w:sz w:val="20"/>
          <w:szCs w:val="20"/>
          <w14:ligatures w14:val="none"/>
        </w:rPr>
      </w:pPr>
    </w:p>
    <w:p w14:paraId="64DCB6C3"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Dieses Dokument ist auch im Hinblick darauf von besonderer Bedeutung, dass meine Aussagen in späteren Jahren als „paranoid“, als nicht der Wahrheit entsprechend oder als Ereignisse dargestellt wurden, die nur in meiner Wahrnehmung bestanden hätten. Einen wesentlichen Teil meiner heutigen grundlegenden </w:t>
      </w:r>
      <w:r w:rsidRPr="00DD7D7C">
        <w:rPr>
          <w:rFonts w:ascii="Arial" w:hAnsi="Arial" w:cs="Arial"/>
          <w:kern w:val="0"/>
          <w:sz w:val="20"/>
          <w:szCs w:val="20"/>
          <w14:ligatures w14:val="none"/>
        </w:rPr>
        <w:lastRenderedPageBreak/>
        <w:t>Aussagen und Einwände habe ich dem Gericht bereits 2005 offiziell schriftlich mitgeteilt. Dennoch müssen meine Behauptungen gesondert untersucht werden, dass meine Aussagen in späteren Jahren als Anzeichen einer psychischen Erkrankung bewertet wurden, dass bei mir eine paranoide Diagnose gestellt wurde, dass ich in psychiatrische Einrichtungen gebracht wurde und dass versucht wurde, mir gegen meinen Willen Medikamente oder Injektionen zu verabreichen.</w:t>
      </w:r>
    </w:p>
    <w:p w14:paraId="025C3B9F" w14:textId="77777777" w:rsidR="00B24BB9" w:rsidRPr="00DD7D7C" w:rsidRDefault="00B24BB9" w:rsidP="00EC68E6">
      <w:pPr>
        <w:spacing w:after="0" w:line="240" w:lineRule="auto"/>
        <w:jc w:val="both"/>
        <w:rPr>
          <w:rFonts w:ascii="Arial" w:hAnsi="Arial" w:cs="Arial"/>
          <w:kern w:val="0"/>
          <w:sz w:val="20"/>
          <w:szCs w:val="20"/>
          <w14:ligatures w14:val="none"/>
        </w:rPr>
      </w:pPr>
    </w:p>
    <w:p w14:paraId="2768020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Es darf nicht vergessen werden, dass das Urteil vom 19.07.2000 den Vorwurf betraf, ich hätte mich in den Jahren 1998–1999 angeblich rechtswidrig in Deutschland aufgehalten. Zu jener Zeit hatte ich jedoch nach den von mir geschilderten Ereignissen bei der Ausländerbehörde und in der Haftanstalt Köpenick bereits schwere Gesundheitsschäden erlitten und war bei meiner zweiten Inhaftierung aus demselben Grund mit einem epileptischen Anfall, blutigem Husten und anderen schweren Symptomen konfrontiert gewesen. Meine Behauptung ist, dass das Urteil von 2000 als Grundlage dafür verwendet wurde, den Zusammenhang dieser Schäden mit der Verantwortung staatlicher Stellen zu verdecken, die Verantwortung auf mich abzuwälzen und meinen Zugang zu medizinischer Versorgung in den folgenden Jahren einzuschränken. Dieses Urteil beeinflusste meinen Zugang zur Behandlung in den Jahren 2000–2005 und führte zur Fortsetzung einer auf Notfälle beschränkten medizinischen Versorgung. Deshalb dürfen die rechtlichen Folgen der Aufhebung des Urteils im Jahr 2005 nicht auf die Beseitigung der Verurteilung beschränkt werden, sondern müssen zusammen mit den Folgen bewertet werden, die es in den Jahren 1998–2005 für meine Gesundheit, meinen Zugang zu medizinischer Versorgung und meine anderen Rechte hatte.</w:t>
      </w:r>
    </w:p>
    <w:p w14:paraId="5C219F87" w14:textId="77777777" w:rsidR="00B24BB9" w:rsidRPr="00DD7D7C" w:rsidRDefault="00B24BB9" w:rsidP="00EC68E6">
      <w:pPr>
        <w:spacing w:after="0" w:line="240" w:lineRule="auto"/>
        <w:jc w:val="both"/>
        <w:rPr>
          <w:rFonts w:ascii="Arial" w:hAnsi="Arial" w:cs="Arial"/>
          <w:kern w:val="0"/>
          <w:sz w:val="20"/>
          <w:szCs w:val="20"/>
          <w14:ligatures w14:val="none"/>
        </w:rPr>
      </w:pPr>
    </w:p>
    <w:p w14:paraId="10F1F39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Aus diesem Grund müssen das Urteil vom 19.07.2000, die Entscheidung des Amtsgerichts Tiergarten vom 03.01.2005, dieses nach jener Entscheidung von mir verfasste und am 25.01.2005 beim Gericht eingegangene Schreiben sowie die anderen gerichtlichen Entscheidungen, auf die ich damals Bezug genommen habe, gemeinsam miteinander verglichen werden. Der Widerspruch zwischen meiner früheren Verurteilung und der Jahre später erfolgten Aufhebung des früheren Urteils auf der Grundlage derselben Aussage und derselben wesentlichen Tatsachen ist nicht bloß ein historisches Detail. Es muss festgestellt werden, welche konkreten Folgen diese Entscheidungen in den dazwischenliegenden Jahren für meine Freiheit, meine Wohnsituation, meinen Zugang zu medizinischer Versorgung, meine psychiatrische Beurteilung, meine Gesundheit und meine gesamten späteren Lebensverhältnisse hatten.</w:t>
      </w:r>
    </w:p>
    <w:p w14:paraId="2D1B5AED" w14:textId="77777777" w:rsidR="00B24BB9" w:rsidRPr="00DD7D7C" w:rsidRDefault="00B24BB9" w:rsidP="00EC68E6">
      <w:pPr>
        <w:spacing w:after="0" w:line="240" w:lineRule="auto"/>
        <w:jc w:val="both"/>
        <w:rPr>
          <w:rFonts w:ascii="Arial" w:hAnsi="Arial" w:cs="Arial"/>
          <w:kern w:val="0"/>
          <w:sz w:val="20"/>
          <w:szCs w:val="20"/>
          <w14:ligatures w14:val="none"/>
        </w:rPr>
      </w:pPr>
    </w:p>
    <w:p w14:paraId="0D7BF2D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verlange eine anhand von Dokumenten durchzuführende Untersuchung des ursächlichen Zusammenhangs zwischen gerichtlichen Fehlern, der Vorenthaltung medizinischer Versorgung, Obdachlosigkeit, schweren Gesundheitsschäden, dem Verlust meiner Erwerbsfähigkeit und meiner späteren dauerhaften Abhängigkeit von medizinischer Versorgung und Sozialhilfe. Soweit die Fehlerhaftigkeit oder Rechtswidrigkeit früherer staatlicher und gerichtlicher Entscheidungen bereits in offiziellen Entscheidungen festgestellt wurde, widerspreche ich einer heutigen erneuten Bewertung dieser Tatsachen, als hätten sie nicht existiert. Die konkreten Folgen dieser Entscheidungen für meine Gesundheit und meine späteren Lebensverhältnisse müssen gesondert festgestellt werden.</w:t>
      </w:r>
    </w:p>
    <w:p w14:paraId="6720EE09" w14:textId="77777777" w:rsidR="00B24BB9" w:rsidRPr="00DD7D7C" w:rsidRDefault="00B24BB9" w:rsidP="00EC68E6">
      <w:pPr>
        <w:spacing w:after="0" w:line="240" w:lineRule="auto"/>
        <w:jc w:val="both"/>
        <w:rPr>
          <w:rFonts w:ascii="Arial" w:hAnsi="Arial" w:cs="Arial"/>
          <w:kern w:val="0"/>
          <w:sz w:val="20"/>
          <w:szCs w:val="20"/>
          <w14:ligatures w14:val="none"/>
        </w:rPr>
      </w:pPr>
    </w:p>
    <w:p w14:paraId="7558C2B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Das Ereignis vor dem Parlament im Jahr 2004 kann nicht als ein eigenständiges, grundloses und von jener Zeit losgelöstes Ereignis bewertet werden. Während ich mich in Deutschland im Status der Duldung befand und mir das Arbeiten gesetzlich nicht möglich war, hielt mich die durch gerichtliche Entscheidungen bewirkte Verhinderung des Zugangs zur Sozialhilfe, zu einer Unterkunft und Schlafstätte im Rahmen dieser sozialen Absicherung sowie des tatsächlichen Zugangs zu medizinischer Versorgung und Krankenversicherung jahrelang obdachlos, ohne Einkommen und ohne notwendige medizinische Versorgung. Die Vereinbarkeit dieser Entscheidungen mit den verfassungsrechtlichen Garantien der Menschenwürde, des Lebens und der körperlichen Unversehrtheit, ihre rechtlichen Grundlagen und ihre Folgen für meine Gesundheit müssen anhand der ursprünglichen gerichtlichen und behördlichen Unterlagen festgestellt werden.</w:t>
      </w:r>
    </w:p>
    <w:p w14:paraId="69337C9D" w14:textId="77777777" w:rsidR="00B24BB9" w:rsidRPr="00DD7D7C" w:rsidRDefault="00B24BB9" w:rsidP="00EC68E6">
      <w:pPr>
        <w:spacing w:after="0" w:line="240" w:lineRule="auto"/>
        <w:jc w:val="both"/>
        <w:rPr>
          <w:rFonts w:ascii="Arial" w:hAnsi="Arial" w:cs="Arial"/>
          <w:kern w:val="0"/>
          <w:sz w:val="20"/>
          <w:szCs w:val="20"/>
          <w14:ligatures w14:val="none"/>
        </w:rPr>
      </w:pPr>
    </w:p>
    <w:p w14:paraId="7740767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Das Ereignis im Jahr 2004, bei dem ich vor dem Parlament mein Leben gefährdete, geschah gerade infolge dieser lang andauernden ausweglosen Situation. Ich widerspreche entschieden einer Bewertung dieses Ereignisses getrennt von der vorausgegangenen Obdachlosigkeit, der Vorenthaltung sozialer Absicherung und medizinischer Versorgung, der fehlenden Möglichkeit zu arbeiten und meinen erfolglosen Eingaben an staatliche Stellen. Die Abfolge von Ursachen und Folgen muss in ihrer Gesamtheit untersucht werden.</w:t>
      </w:r>
    </w:p>
    <w:p w14:paraId="7F0D8E7D" w14:textId="77777777" w:rsidR="00B24BB9" w:rsidRPr="00DD7D7C" w:rsidRDefault="00B24BB9" w:rsidP="00EC68E6">
      <w:pPr>
        <w:spacing w:after="0" w:line="240" w:lineRule="auto"/>
        <w:jc w:val="both"/>
        <w:rPr>
          <w:rFonts w:ascii="Arial" w:hAnsi="Arial" w:cs="Arial"/>
          <w:kern w:val="0"/>
          <w:sz w:val="20"/>
          <w:szCs w:val="20"/>
          <w14:ligatures w14:val="none"/>
        </w:rPr>
      </w:pPr>
    </w:p>
    <w:p w14:paraId="46205AC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gerichtliche Entscheidung, auf die ich hinsichtlich der nach ungefähr sieben Jahren erfolgten Anerkennung der Fehlerhaftigkeit der früheren gerichtlichen Entscheidung, der Aufhebung des Urteils/des Freispruchs und der Anerkennung des Entschädigungsanspruchs zulasten des Staatshaushalts Bezug nehme, muss vollständig beigezogen werden. Der rechtliche Zusammenhang dieser Entscheidung, die erst erging, nachdem ich bereits schwer erkrankt und behindert war, mit der Obdachlosigkeit, der Vorenthaltung sozialer und medizinischer Hilfe und dem Verlust meiner Gesundheit in den vorausgegangenen Jahren muss festgestellt werden. Auch die spätere Gewährung eines dauerhaften Aufenthaltsrechts aus humanitären Gründen darf nicht von dieser Abfolge getrennt werden.</w:t>
      </w:r>
    </w:p>
    <w:p w14:paraId="62467601" w14:textId="77777777" w:rsidR="00B24BB9" w:rsidRPr="00DD7D7C" w:rsidRDefault="00B24BB9" w:rsidP="00EC68E6">
      <w:pPr>
        <w:spacing w:after="0" w:line="240" w:lineRule="auto"/>
        <w:jc w:val="both"/>
        <w:rPr>
          <w:rFonts w:ascii="Arial" w:hAnsi="Arial" w:cs="Arial"/>
          <w:kern w:val="0"/>
          <w:sz w:val="20"/>
          <w:szCs w:val="20"/>
          <w14:ligatures w14:val="none"/>
        </w:rPr>
      </w:pPr>
    </w:p>
    <w:p w14:paraId="4429E0A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bin nicht schwer krank, ohne Erwerbsfähigkeit und abhängig von Sozialhilfe und dauerhafter medizinischer Versorgung nach Deutschland gekommen. Meine Behauptung ist, dass meine Gesundheit infolge der Folter, der jahrelangen Obdachlosigkeit und Vorenthaltung medizinischer Versorgung, der Verhinderung sozialer Absicherung und anderer staatlicher Handlungen und Unterlassungen, denen ich in Deutschland ausgesetzt war, schwer zerstört wurde, dass ich meine Erwerbsfähigkeit verloren habe und dadurch in eine Situation gebracht wurde, in der ich auf fortlaufende Behandlung und Sozialhilfe angewiesen bin. Deshalb widerspreche ich entschieden dem Vorgehen, mich später einfach in die Kategorie einer „nicht arbeitenden und Sozialhilfe beziehenden Person“ einzuordnen und mir gerade die für diese Kategorie geltende eingeschränkte medizinische Versorgung aufzuerlegen, wodurch die Ursache der Angelegenheit zu ihrer Folge gemacht wird. Die zentrale Frage ist nicht, dass ich Sozialhilfe beziehe; sie ist, wie ich infolge staatlicher Handlungen in eine Situation gebracht wurde, in der ich auf Sozialhilfe und dauerhafte medizinische Versorgung angewiesen bin.</w:t>
      </w:r>
    </w:p>
    <w:p w14:paraId="159D1E4C" w14:textId="77777777" w:rsidR="00B24BB9" w:rsidRPr="00DD7D7C" w:rsidRDefault="00B24BB9" w:rsidP="00EC68E6">
      <w:pPr>
        <w:spacing w:after="0" w:line="240" w:lineRule="auto"/>
        <w:jc w:val="both"/>
        <w:rPr>
          <w:rFonts w:ascii="Arial" w:hAnsi="Arial" w:cs="Arial"/>
          <w:kern w:val="0"/>
          <w:sz w:val="20"/>
          <w:szCs w:val="20"/>
          <w14:ligatures w14:val="none"/>
        </w:rPr>
      </w:pPr>
    </w:p>
    <w:p w14:paraId="47A00E18" w14:textId="77777777" w:rsidR="00B24BB9" w:rsidRPr="007400AE" w:rsidRDefault="00B24BB9" w:rsidP="00EC68E6">
      <w:pPr>
        <w:spacing w:after="0" w:line="240" w:lineRule="auto"/>
        <w:jc w:val="both"/>
        <w:rPr>
          <w:rFonts w:ascii="Arial" w:hAnsi="Arial" w:cs="Arial"/>
          <w:b/>
          <w:bCs/>
          <w:kern w:val="0"/>
          <w:sz w:val="20"/>
          <w:szCs w:val="20"/>
          <w14:ligatures w14:val="none"/>
        </w:rPr>
      </w:pPr>
      <w:r w:rsidRPr="007400AE">
        <w:rPr>
          <w:rFonts w:ascii="Arial" w:hAnsi="Arial" w:cs="Arial"/>
          <w:b/>
          <w:bCs/>
          <w:kern w:val="0"/>
          <w:sz w:val="20"/>
          <w:szCs w:val="20"/>
          <w14:ligatures w14:val="none"/>
        </w:rPr>
        <w:t>4.4 - Einschränkung meiner rechtlichen, finanziellen und Bewegungsmöglichkeiten im Jahr 2009 nach der Anerkennung meines Entschädigungsanspruchs und deren Folgen</w:t>
      </w:r>
    </w:p>
    <w:p w14:paraId="6249894E" w14:textId="77777777" w:rsidR="00B24BB9" w:rsidRPr="00DD7D7C" w:rsidRDefault="00B24BB9" w:rsidP="00EC68E6">
      <w:pPr>
        <w:spacing w:after="0" w:line="240" w:lineRule="auto"/>
        <w:jc w:val="both"/>
        <w:rPr>
          <w:rFonts w:ascii="Arial" w:hAnsi="Arial" w:cs="Arial"/>
          <w:kern w:val="0"/>
          <w:sz w:val="20"/>
          <w:szCs w:val="20"/>
          <w14:ligatures w14:val="none"/>
        </w:rPr>
      </w:pPr>
    </w:p>
    <w:p w14:paraId="3A25665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Wenn im Jahr 2008 ein kurzfristig eingesetzter unterstützender Betreuer in das Verfahren einbezogen worden war, um die Verfahren betreffend die gegen mich begangenen schweren Straftaten vor dem Bundesgerichtshof zurückzunehmen, wurde ungefähr einen Monat, nachdem ich mich 2009 zur Durchsetzung meines bereits 2005 anerkannten Rechts auf Entschädigung aus dem Staatshaushalt an das Gericht gewandt hatte, meine Befugnis, meine Gerichts- und Bankangelegenheiten persönlich zu führen, erneut eingeschränkt und diese Befugnis diesmal einem rechtlichen Betreuer übertragen. Vor diesem Eingriff hatte ich durch ein konkretes Ergebnis bewiesen, dass ich meine Rechte vor Gericht verteidigen konnte: Ich hatte mich vor Gericht mit Beweisen gegen die von Telekom gegen mich erhobene unbegründete Geldforderung verteidigt und dieses Verfahren gewonnen. Auch gegen andere unbegründete Geldforderungen setzte ich meine gerichtliche Verteidigung selbst fort.</w:t>
      </w:r>
    </w:p>
    <w:p w14:paraId="47D37B0F" w14:textId="77777777" w:rsidR="00B24BB9" w:rsidRPr="00DD7D7C" w:rsidRDefault="00B24BB9" w:rsidP="00EC68E6">
      <w:pPr>
        <w:spacing w:after="0" w:line="240" w:lineRule="auto"/>
        <w:jc w:val="both"/>
        <w:rPr>
          <w:rFonts w:ascii="Arial" w:hAnsi="Arial" w:cs="Arial"/>
          <w:kern w:val="0"/>
          <w:sz w:val="20"/>
          <w:szCs w:val="20"/>
          <w14:ligatures w14:val="none"/>
        </w:rPr>
      </w:pPr>
    </w:p>
    <w:p w14:paraId="1724C06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Nach der Einbeziehung des rechtlichen Betreuers in das Verfahren änderte sich die Situation jedoch vollständig. In den Verfahren über die gegen mich erhobenen unbegründeten Geldforderungen sowie in den von mir eingeleiteten rechtlichen Verfahren im Zusammenhang mit den Straftaten, die nach meinen Angaben gegen mich begangen worden waren, wurden Verfahren zurückgenommen, ausgesetzt, unbeantwortet gelassen oder geschlossen, und die daraus entstandenen Folgen wirkten sich zu meinem Nachteil aus. Auch in dem von mir zur Durchsetzung meines zuvor auf rechtlicher Grundlage anerkannten Entschädigungsanspruchs eingeleiteten Verfahren antwortete der rechtliche Betreuer nicht innerhalb der vorgeschriebenen Frist. Infolgedessen wurde das Entschädigungsverfahren wegen der ausgebliebenen Antwort geschlossen, anstatt meinen Entschädigungsanspruch durchzusetzen, und mir wurden ungefähr 91.000 Euro Gerichtskosten auferlegt.</w:t>
      </w:r>
    </w:p>
    <w:p w14:paraId="77F6BE21" w14:textId="77777777" w:rsidR="00B24BB9" w:rsidRPr="00DD7D7C" w:rsidRDefault="00B24BB9" w:rsidP="00EC68E6">
      <w:pPr>
        <w:spacing w:after="0" w:line="240" w:lineRule="auto"/>
        <w:jc w:val="both"/>
        <w:rPr>
          <w:rFonts w:ascii="Arial" w:hAnsi="Arial" w:cs="Arial"/>
          <w:kern w:val="0"/>
          <w:sz w:val="20"/>
          <w:szCs w:val="20"/>
          <w14:ligatures w14:val="none"/>
        </w:rPr>
      </w:pPr>
    </w:p>
    <w:p w14:paraId="4FE9027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Damit endete der Vorgang nicht. Trotz der schwerwiegenden Folgen, die dadurch entstanden waren, dass der rechtliche Betreuer meine Gerichtsverfahren zurückgenommen oder unbeantwortet gelassen hatte, einschließlich des unbeantwortet gebliebenen Verfahrens über die mir rechtlich zustehende Entschädigung, wurde seine Verantwortlichkeit nicht festgestellt. Nachdem meine Beschwerden gegen ihn und die von mir aufgeworfenen Fragen seiner Verantwortlichkeit ohne Ergebnis geblieben waren, wurde die Betreuung aufgehoben. Somit verblieben sämtliche schwerwiegenden Folgen der Handlungen, die der rechtliche Betreuer in meinem Namen vorgenommen oder unterlassen hatte, bei mir, ohne dass seine Verantwortlichkeit für diese Folgen festgestellt wurde.</w:t>
      </w:r>
    </w:p>
    <w:p w14:paraId="39100FC1" w14:textId="77777777" w:rsidR="00B24BB9" w:rsidRPr="00DD7D7C" w:rsidRDefault="00B24BB9" w:rsidP="00EC68E6">
      <w:pPr>
        <w:spacing w:after="0" w:line="240" w:lineRule="auto"/>
        <w:jc w:val="both"/>
        <w:rPr>
          <w:rFonts w:ascii="Arial" w:hAnsi="Arial" w:cs="Arial"/>
          <w:kern w:val="0"/>
          <w:sz w:val="20"/>
          <w:szCs w:val="20"/>
          <w14:ligatures w14:val="none"/>
        </w:rPr>
      </w:pPr>
    </w:p>
    <w:p w14:paraId="3839435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Derselbe Vorgang wirkte sich auch unmittelbar auf meine Bank- und finanziellen Möglichkeiten aus. Meine Verfügungsmöglichkeit über mein Bankkonto wurde eingeschränkt, mein Konto wurde gepfändet oder gesperrt, meine Mastercard wurde mir entzogen, und meine Möglichkeit, meine eigenen finanziellen Mittel normal zu nutzen, wurde eingeschränkt. Die Nutzungsmöglichkeit meiner Bankkarte wurde faktisch auf Deutschland beschränkt. Somit wurde parallel dazu, dass die AOK über meine medizinische Versorgung und meinen Versicherungsstatus meinen Zugang zu medizinischer Hilfe außerhalb Deutschlands einschränkte, auch meine Möglichkeit eingeschränkt, über mein Bankkonto und meine Bankkarte außerhalb Deutschlands normal auf mein eigenes Geld zuzugreifen.</w:t>
      </w:r>
    </w:p>
    <w:p w14:paraId="07DA4857" w14:textId="77777777" w:rsidR="00B24BB9" w:rsidRPr="00DD7D7C" w:rsidRDefault="00B24BB9" w:rsidP="00EC68E6">
      <w:pPr>
        <w:spacing w:after="0" w:line="240" w:lineRule="auto"/>
        <w:jc w:val="both"/>
        <w:rPr>
          <w:rFonts w:ascii="Arial" w:hAnsi="Arial" w:cs="Arial"/>
          <w:kern w:val="0"/>
          <w:sz w:val="20"/>
          <w:szCs w:val="20"/>
          <w14:ligatures w14:val="none"/>
        </w:rPr>
      </w:pPr>
    </w:p>
    <w:p w14:paraId="5C15E74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Wenn ich von Deutschland in ein anderes EU-Land reiste, konnte ich das Geld auf meinem eigenen Konto nicht normal mittels meiner Bankkarte für den täglichen Lebensunterhalt, Verkehrsmittel, Unterkunft und dringende Bedürfnisse verwenden. Praktisch war ich gezwungen, ausschließlich Bargeld mitzunehmen. Das Mitführen größerer Bargeldbeträge brachte jedoch die Gefahr von Diebstahl, Raub, gewaltsamer Wegnahme meines Geldes und des Verbleibens ohne finanzielle Mittel in einem fremden Land mit sich. </w:t>
      </w:r>
      <w:r w:rsidRPr="00DD7D7C">
        <w:rPr>
          <w:rFonts w:ascii="Arial" w:hAnsi="Arial" w:cs="Arial"/>
          <w:kern w:val="0"/>
          <w:sz w:val="20"/>
          <w:szCs w:val="20"/>
          <w14:ligatures w14:val="none"/>
        </w:rPr>
        <w:lastRenderedPageBreak/>
        <w:t>Deshalb bedeutete das auf dem Papier bestehende Recht, Deutschland zu verlassen, nicht, dass ich tatsächlich sicher und unbesorgt in ein anderes Land reisen konnte.</w:t>
      </w:r>
    </w:p>
    <w:p w14:paraId="4F55848D" w14:textId="77777777" w:rsidR="00B24BB9" w:rsidRPr="00DD7D7C" w:rsidRDefault="00B24BB9" w:rsidP="00EC68E6">
      <w:pPr>
        <w:spacing w:after="0" w:line="240" w:lineRule="auto"/>
        <w:jc w:val="both"/>
        <w:rPr>
          <w:rFonts w:ascii="Arial" w:hAnsi="Arial" w:cs="Arial"/>
          <w:kern w:val="0"/>
          <w:sz w:val="20"/>
          <w:szCs w:val="20"/>
          <w14:ligatures w14:val="none"/>
        </w:rPr>
      </w:pPr>
    </w:p>
    <w:p w14:paraId="1ECAEA3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Damit war meine Möglichkeit, Deutschland frei zu verlassen und mein Leben unabhängig zu gestalten, in drei lebenswichtigen Bereichen Einschränkungen ausgesetzt, die zum selben Ergebnis führten: Erstens wurde mir infolge der bis 2005 fortwirkenden gerichtlichen Entscheidungen meine Gesundheit gewaltsam genommen, ich wurde schwer geschädigt und in einen Zustand versetzt, in dem ich sogar die Möglichkeit verlor, eine Familie zu gründen; zweitens wurde das Verlassen Deutschlands aufgrund der seit 1998 bestehenden Einschränkungen meiner Krankenversicherung und der späteren Einschränkungen meiner Möglichkeiten, notwendige medizinische Hilfe im Ausland in Anspruch zu nehmen, zu einer Gefahr für meine Gesundheit und mein Leben; drittens verhinderte die Einschränkung der Nutzung meines Bankkontos und meiner Karte außerhalb Deutschlands, dass ich im Ausland sicher und frei über mein eigenes Geld verfügen konnte. Der irreversible Verlust meiner Gesundheit, die Einschränkung meines Zugangs zur medizinischen Versorgung und die Verhinderung der freien Nutzung meiner eigenen finanziellen Mittel im Ausland schufen zusammengenommen eine Situation, die meine Möglichkeit, mich frei zu bewegen, mich sicher in einem anderen Land aufzuhalten und mein Leben unabhängig zu gestalten, faktisch beseitigte.</w:t>
      </w:r>
    </w:p>
    <w:p w14:paraId="698732E3" w14:textId="77777777" w:rsidR="00B24BB9" w:rsidRPr="00DD7D7C" w:rsidRDefault="00B24BB9" w:rsidP="00EC68E6">
      <w:pPr>
        <w:spacing w:after="0" w:line="240" w:lineRule="auto"/>
        <w:jc w:val="both"/>
        <w:rPr>
          <w:rFonts w:ascii="Arial" w:hAnsi="Arial" w:cs="Arial"/>
          <w:kern w:val="0"/>
          <w:sz w:val="20"/>
          <w:szCs w:val="20"/>
          <w14:ligatures w14:val="none"/>
        </w:rPr>
      </w:pPr>
    </w:p>
    <w:p w14:paraId="02B82D8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Meine Behauptung ist, dass all dies keine einzelnen und voneinander unabhängigen Ereignisse sind. Die Einschränkung meiner Entscheidungsbefugnis unmittelbar nach der Geltendmachung meines Entschädigungsanspruchs; die Übertragung meiner Gerichts- und Bankangelegenheiten an einen rechtlichen Betreuer; die Rücknahme oder das Unbeantwortetlassen meiner Gerichtsverfahren durch diesen Betreuer; seine ausgebliebene Antwort im Entschädigungsverfahren; die daraus folgende Schließung des Entschädigungsverfahrens und die Auferlegung von ungefähr 91.000 Euro Gerichtskosten auf mich; die Einführung von Einschränkungen für mein Bankkonto und meine Karten; die Verhinderung der normalen Nutzung meines eigenen Geldes außerhalb Deutschlands und die anschließende Aufhebung der Betreuung, ohne dass die Verantwortlichkeit des rechtlichen Betreuers festgestellt wurde, bilden eine zusammenhängende Abfolge. Ich behaupte, dass diese Abfolge einen geschaffenen Mechanismus darstellt, der meinen Entschädigungsanspruch, meine Möglichkeit, meine Rechte persönlich zu verteidigen, meine finanzielle Unabhängigkeit und meine Möglichkeit, Deutschland frei und sicher zu verlassen, beseitigt hat.</w:t>
      </w:r>
    </w:p>
    <w:p w14:paraId="6EB809BB" w14:textId="77777777" w:rsidR="00B24BB9" w:rsidRPr="00DD7D7C" w:rsidRDefault="00B24BB9" w:rsidP="00EC68E6">
      <w:pPr>
        <w:spacing w:after="0" w:line="240" w:lineRule="auto"/>
        <w:jc w:val="both"/>
        <w:rPr>
          <w:rFonts w:ascii="Arial" w:hAnsi="Arial" w:cs="Arial"/>
          <w:kern w:val="0"/>
          <w:sz w:val="20"/>
          <w:szCs w:val="20"/>
          <w14:ligatures w14:val="none"/>
        </w:rPr>
      </w:pPr>
    </w:p>
    <w:p w14:paraId="255A3BC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Deshalb müssen die Entscheidung im Telekom-Verfahren, die anderen von mir vor der Bestellung des rechtlichen Betreuers persönlich geführten Gerichtsverfahren, in denen ich Ergebnisse erzielt hatte, und die Ergebnisse nach der Bestellung des Betreuers in zeitlicher Reihenfolge miteinander verglichen werden. Obwohl ein konkretes gerichtliches Ergebnis gezeigt hatte, dass ich meine Rechte vor Gericht persönlich verteidigen konnte, muss offengelegt werden, aus welcher Notwendigkeit heraus mir diese Befugnis entzogen und einem rechtlichen Betreuer übertragen wurde und warum dies nicht zu einem besseren Schutz meiner Rechte, sondern im Gegenteil zu deren Verlust führte.</w:t>
      </w:r>
    </w:p>
    <w:p w14:paraId="11B420D4" w14:textId="77777777" w:rsidR="00B24BB9" w:rsidRPr="00DD7D7C" w:rsidRDefault="00B24BB9" w:rsidP="00EC68E6">
      <w:pPr>
        <w:spacing w:after="0" w:line="240" w:lineRule="auto"/>
        <w:jc w:val="both"/>
        <w:rPr>
          <w:rFonts w:ascii="Arial" w:hAnsi="Arial" w:cs="Arial"/>
          <w:kern w:val="0"/>
          <w:sz w:val="20"/>
          <w:szCs w:val="20"/>
          <w14:ligatures w14:val="none"/>
        </w:rPr>
      </w:pPr>
    </w:p>
    <w:p w14:paraId="465C2F3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Anhand vollständiger Unterlagen muss festgestellt werden, welches meiner Gerichtsverfahren der rechtliche Betreuer wann und auf welcher Grundlage zurückgenommen, ausgesetzt oder unbeantwortet gelassen hat; innerhalb welcher Frist er im Entschädigungsverfahren hätte antworten müssen; welche gerichtlichen Unterlagen ihm zugesandt wurden; welche rechtlichen Folgen seine ausgebliebene Antwort hatte; aus welchen einzelnen Bestandteilen die Kosten von ungefähr 91.000 Euro bestehen und auf welcher Rechtsgrundlage sie beruhen; von wem, durch welche Entscheidung und zu welchem Zeitpunkt sämtliche Einschränkungen für mein Bankkonto und meine Karten eingeführt wurden; auf welcher Grundlage mir meine Mastercard entzogen wurde; auf welcher rechtlichen und technischen Grundlage die Nutzung meiner Karte und meines Kontos außerhalb Deutschlands eingeschränkt wurde und wie lange diese Einschränkungen andauerten. Gleichzeitig muss offengelegt werden, warum der rechtliche Betreuer nach all diesen Folgen aus seinem Amt entlassen wurde, ohne dass seine Verantwortlichkeit festgestellt wurde.</w:t>
      </w:r>
    </w:p>
    <w:p w14:paraId="598B6442" w14:textId="77777777" w:rsidR="00B24BB9" w:rsidRPr="00DD7D7C" w:rsidRDefault="00B24BB9" w:rsidP="00EC68E6">
      <w:pPr>
        <w:spacing w:after="0" w:line="240" w:lineRule="auto"/>
        <w:jc w:val="both"/>
        <w:rPr>
          <w:rFonts w:ascii="Arial" w:hAnsi="Arial" w:cs="Arial"/>
          <w:kern w:val="0"/>
          <w:sz w:val="20"/>
          <w:szCs w:val="20"/>
          <w14:ligatures w14:val="none"/>
        </w:rPr>
      </w:pPr>
    </w:p>
    <w:p w14:paraId="539222A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Gerade auch die langfristigen Folgen dieser rechtlichen, medizinischen und finanziellen Blockaden müssen in ihrer Gesamtheit bewertet werden. Ich habe mitgeteilt, dass ich jahrelang psychologischem Terror, unzähligen behördlichen Willkürhandlungen, Behandlungseinschränkungen, Angriffen auf der Straße und Misshandlungen ausgesetzt war, dass meine Rechte systematisch mit Füßen getreten wurden, dass mir als schwer krankem Menschen mit Behinderung die Möglichkeiten genommen wurden, mein Leben unabhängig zu gestalten und meinen Lebensunterhalt selbst zu sichern, und dass ich in eine Abhängigkeit von der Hilfe gebracht wurde, die mir zur Aufrechterhaltung meines elementaren Lebensunterhalts gewährt wird. In meiner Behauptung geht es nicht nur um Geld, eine Bankkarte oder eine einzelne Versicherungsentscheidung; das gemeinsame Ergebnis all dieser Entscheidungen, Handlungen und Unterlassungen ist die langfristige und systematische Verletzung meiner grundlegenden Rechte auf Menschenwürde, Leben und körperliche Unversehrtheit, Bewegungsfreiheit, Nichtdiskriminierung, Zugang zur Gesundheitsversorgung, unabhängige Lebensführung und wirksamen gerichtlichen Rechtsschutz.</w:t>
      </w:r>
    </w:p>
    <w:p w14:paraId="28491380" w14:textId="77777777" w:rsidR="00B24BB9" w:rsidRPr="00DD7D7C" w:rsidRDefault="00B24BB9" w:rsidP="00EC68E6">
      <w:pPr>
        <w:spacing w:after="0" w:line="240" w:lineRule="auto"/>
        <w:jc w:val="both"/>
        <w:rPr>
          <w:rFonts w:ascii="Arial" w:hAnsi="Arial" w:cs="Arial"/>
          <w:kern w:val="0"/>
          <w:sz w:val="20"/>
          <w:szCs w:val="20"/>
          <w14:ligatures w14:val="none"/>
        </w:rPr>
      </w:pPr>
    </w:p>
    <w:p w14:paraId="167DE86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Als Mensch mit schwerer Behinderung, der geltend macht, infolge der von mir geschilderten Ereignisse in Deutschland in diesen Zustand geraten zu sein, bitte ich das Landessozialgericht, die in seine sachliche und prozessuale Zuständigkeit fallenden Fragen vollständig zu untersuchen und den einstweiligen Rechtsschutz zu gewährleisten. Sollten sich zugleich aus den von mir vorgelegten Unterlagen schwerwiegende Rechtsverletzungen und Verantwortlichkeitsfragen ergeben, die außerhalb der Zuständigkeit dieses Gerichts liegen, jedoch eine Bewertung durch ein höheres Gericht oder andere zuständige staatliche Stellen erfordern, bitte ich darum, den Verlust oder die Nichtbeachtung dieser Unterlagen nicht zuzulassen und sie, soweit das Gesetz dies ermöglicht, an die jeweils zuständigen Instanzen weiterzuleiten. Wenn ein Mensch mit schwerer Behinderung mit einer derart langen und dokumentierten Reihe von Rechtsverletzungen konfrontiert ist, darf die Aufteilung der Zuständigkeiten nicht zu einem Mittel werden, durch das diese Tatsachen gänzlich unbeantwortet bleiben und keinerlei Schutz gewährt wird.</w:t>
      </w:r>
    </w:p>
    <w:p w14:paraId="77485A4D" w14:textId="77777777" w:rsidR="00B24BB9" w:rsidRPr="00DD7D7C" w:rsidRDefault="00B24BB9" w:rsidP="00EC68E6">
      <w:pPr>
        <w:spacing w:after="0" w:line="240" w:lineRule="auto"/>
        <w:jc w:val="both"/>
        <w:rPr>
          <w:rFonts w:ascii="Arial" w:hAnsi="Arial" w:cs="Arial"/>
          <w:kern w:val="0"/>
          <w:sz w:val="20"/>
          <w:szCs w:val="20"/>
          <w14:ligatures w14:val="none"/>
        </w:rPr>
      </w:pPr>
    </w:p>
    <w:p w14:paraId="2DBD3B5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Das tatsächliche Ergebnis dieser mich betreffenden Entscheidungen war nicht die Durchsetzung des zuvor anerkannten Entschädigungsanspruchs, sondern im Gegenteil der Verlust der Entschädigung, die Auferlegung von ungefähr 91.000 Euro Gerichtskosten auf mich, der Entzug meiner Möglichkeit, meine eigenen rechtlichen und finanziellen Angelegenheiten zu verwalten, und zusammen mit den Krankenversicherungseinschränkungen eine weitere Einschränkung meiner Möglichkeit, außerhalb Deutschlands frei und sicher zu leben und mich zu bewegen. Ich verlange, dass diese Abfolge von Ursachen und Folgen durch einen gemeinsamen Abgleich der Gerichts-, Betreuungs-, Bank- und Versicherungsunterlagen untersucht wird.</w:t>
      </w:r>
    </w:p>
    <w:p w14:paraId="4F9ABD71" w14:textId="77777777" w:rsidR="00B24BB9" w:rsidRPr="00DD7D7C" w:rsidRDefault="00B24BB9" w:rsidP="00EC68E6">
      <w:pPr>
        <w:spacing w:after="0" w:line="240" w:lineRule="auto"/>
        <w:jc w:val="both"/>
        <w:rPr>
          <w:rFonts w:ascii="Arial" w:hAnsi="Arial" w:cs="Arial"/>
          <w:kern w:val="0"/>
          <w:sz w:val="20"/>
          <w:szCs w:val="20"/>
          <w14:ligatures w14:val="none"/>
        </w:rPr>
      </w:pPr>
    </w:p>
    <w:p w14:paraId="7E62786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Wenn die AOK und andere staatliche Stellen meine medizinische Versorgung mit einem besonderen Gesetz oder rechtlichen Status begründen, der auf Sozialhilfeempfänger angewendet wird, muss anhand vollständiger Unterlagen offengelegt werden, wann diese Rechtsgrundlage verabschiedet wurde, wann sie in Kraft trat, wann und durch welche individuelle Entscheidung sie erstmals auf mich angewendet wurde, welche Versicherungs- und medizinischen Versorgungsrechte ich zuvor hatte und welche meiner Rechte durch diese Änderung konkret eingeschränkt wurden. Insbesondere müssen die um die Jahre 2004–2005 erfolgten Änderungen der Gesetzgebung, der Verwaltungspraxis und meines individuellen Versicherungsstatus voneinander getrennt festgestellt werden.</w:t>
      </w:r>
    </w:p>
    <w:p w14:paraId="22B21E40" w14:textId="77777777" w:rsidR="00B24BB9" w:rsidRPr="00DD7D7C" w:rsidRDefault="00B24BB9" w:rsidP="00EC68E6">
      <w:pPr>
        <w:spacing w:after="0" w:line="240" w:lineRule="auto"/>
        <w:jc w:val="both"/>
        <w:rPr>
          <w:rFonts w:ascii="Arial" w:hAnsi="Arial" w:cs="Arial"/>
          <w:kern w:val="0"/>
          <w:sz w:val="20"/>
          <w:szCs w:val="20"/>
          <w14:ligatures w14:val="none"/>
        </w:rPr>
      </w:pPr>
    </w:p>
    <w:p w14:paraId="263F497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Diese Frage muss zusammen mit der vorherigen Kenntnis des Staates bewertet werden. Über meinen schweren Gesundheitszustand, die Folgen der früheren gerichtlichen Entscheidungen, meine Obdachlosigkeit, die Vorenthaltung medizinischer Versorgung und die Gefahr für mein Leben waren die Parlamente und andere staatliche Stellen jahrelang informiert worden. Dennoch muss offengelegt werden, warum die soziale und medizinische Abhängigkeit, in die ich nach meinen Angaben gerade infolge dieser staatlichen Handlungen geraten war, später selbst als Rechtsgrundlage für neue Einschränkungen verwendet wurde. Der Staat darf einen Menschen nicht zuerst in eine Situation bringen, in der er seine Gesundheit und Erwerbsfähigkeit verliert, und diese Situation anschließend als Grundlage für die Einschränkung seiner medizinischen Rechte verwenden.</w:t>
      </w:r>
    </w:p>
    <w:p w14:paraId="64F1B690" w14:textId="77777777" w:rsidR="00B24BB9" w:rsidRPr="00DD7D7C" w:rsidRDefault="00B24BB9" w:rsidP="00EC68E6">
      <w:pPr>
        <w:spacing w:after="0" w:line="240" w:lineRule="auto"/>
        <w:jc w:val="both"/>
        <w:rPr>
          <w:rFonts w:ascii="Arial" w:hAnsi="Arial" w:cs="Arial"/>
          <w:kern w:val="0"/>
          <w:sz w:val="20"/>
          <w:szCs w:val="20"/>
          <w14:ligatures w14:val="none"/>
        </w:rPr>
      </w:pPr>
    </w:p>
    <w:p w14:paraId="27F5A0D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Hier besteht ein besonders schwerwiegender Widerspruch: Wenn die medizinische Versorgung eines Menschen, der angibt, infolge früherer staatlicher Entscheidungen seine Gesundheit und Erwerbsfähigkeit verloren zu haben, und dem später unter Berücksichtigung dieser Situation ein dauerhaftes Aufenthaltsrecht gewährt wurde, auf der anderen Seite faktisch weiterhin auf dem eingeschränkten Versorgungsniveau gehalten wird, das für eine Person in einer Abschiebungs-/Duldungssituation gilt, beseitigt dies die Folgen des früheren Schadens nicht, sondern setzt sie fort. Dieser Widerspruch zwischen der Anerkennung eines dauerhaften Aufenthaltsrechts einerseits und der Beschränkung der mein Leben schützenden medizinischen Versorgung auf ein äußerst eingeschränktes Niveau und auf Notfallhilfe andererseits muss anhand vollständiger Verwaltungsunterlagen offengelegt werden. Mein Einwand besteht darin, dass es keinen tatsächlichen Schutz darstellt, wenn auf der sichtbaren Seite ein Aufenthaltsrecht gewährt wird, während auf der unsichtbaren Seite medizinische Einschränkungen aufrechterhalten werden, die zum fortlaufenden Verlust der Gesundheit und zur Lebensgefahr führen.</w:t>
      </w:r>
    </w:p>
    <w:p w14:paraId="1527E226" w14:textId="77777777" w:rsidR="00B24BB9" w:rsidRPr="00DD7D7C" w:rsidRDefault="00B24BB9" w:rsidP="00EC68E6">
      <w:pPr>
        <w:spacing w:after="0" w:line="240" w:lineRule="auto"/>
        <w:jc w:val="both"/>
        <w:rPr>
          <w:rFonts w:ascii="Arial" w:hAnsi="Arial" w:cs="Arial"/>
          <w:kern w:val="0"/>
          <w:sz w:val="20"/>
          <w:szCs w:val="20"/>
          <w14:ligatures w14:val="none"/>
        </w:rPr>
      </w:pPr>
    </w:p>
    <w:p w14:paraId="361B8C52" w14:textId="77777777" w:rsidR="00B24BB9" w:rsidRPr="007400AE" w:rsidRDefault="00B24BB9" w:rsidP="00EC68E6">
      <w:pPr>
        <w:spacing w:after="0" w:line="240" w:lineRule="auto"/>
        <w:jc w:val="both"/>
        <w:rPr>
          <w:rFonts w:ascii="Arial" w:hAnsi="Arial" w:cs="Arial"/>
          <w:b/>
          <w:bCs/>
          <w:kern w:val="0"/>
          <w:sz w:val="20"/>
          <w:szCs w:val="20"/>
          <w14:ligatures w14:val="none"/>
        </w:rPr>
      </w:pPr>
      <w:r w:rsidRPr="007400AE">
        <w:rPr>
          <w:rFonts w:ascii="Arial" w:hAnsi="Arial" w:cs="Arial"/>
          <w:b/>
          <w:bCs/>
          <w:kern w:val="0"/>
          <w:sz w:val="20"/>
          <w:szCs w:val="20"/>
          <w14:ligatures w14:val="none"/>
        </w:rPr>
        <w:t>4.5 - Folgen im Hinblick auf internationale, verfassungsrechtliche und grundlegende Rechte</w:t>
      </w:r>
    </w:p>
    <w:p w14:paraId="59E2E853" w14:textId="77777777" w:rsidR="00B24BB9" w:rsidRPr="00DD7D7C" w:rsidRDefault="00B24BB9" w:rsidP="00EC68E6">
      <w:pPr>
        <w:spacing w:after="0" w:line="240" w:lineRule="auto"/>
        <w:jc w:val="both"/>
        <w:rPr>
          <w:rFonts w:ascii="Arial" w:hAnsi="Arial" w:cs="Arial"/>
          <w:kern w:val="0"/>
          <w:sz w:val="20"/>
          <w:szCs w:val="20"/>
          <w14:ligatures w14:val="none"/>
        </w:rPr>
      </w:pPr>
    </w:p>
    <w:p w14:paraId="70F79D6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Im Hinblick auf Artikel 14 der UN-Konvention gegen Folter müssen die Wiedergutmachung des durch Folter verursachten Schadens, eine gerechte und angemessene Entschädigung und eine möglichst vollständige Rehabilitation geprüft werden. Dass die Folgen des früheren Schadens in Form fortdauernder medizinischer Abhängigkeit, des Verlusts der Gesundheit und der Einschränkung meiner tatsächlichen Möglichkeiten zur Ausübung meiner Rechte weiterbestehen, darf bei den Wiederherstellungsmaßnahmen nicht außer Betracht bleiben.</w:t>
      </w:r>
    </w:p>
    <w:p w14:paraId="665D7B49" w14:textId="77777777" w:rsidR="00B24BB9" w:rsidRPr="00DD7D7C" w:rsidRDefault="00B24BB9" w:rsidP="00EC68E6">
      <w:pPr>
        <w:spacing w:after="0" w:line="240" w:lineRule="auto"/>
        <w:jc w:val="both"/>
        <w:rPr>
          <w:rFonts w:ascii="Arial" w:hAnsi="Arial" w:cs="Arial"/>
          <w:kern w:val="0"/>
          <w:sz w:val="20"/>
          <w:szCs w:val="20"/>
          <w14:ligatures w14:val="none"/>
        </w:rPr>
      </w:pPr>
    </w:p>
    <w:p w14:paraId="2B4F92B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Sollte sich meine Behauptung hinsichtlich der staatlichen Verantwortlichkeit bestätigen, verlange ich, dass man sich nicht allein auf die Gewährung allgemeiner Sozialhilfe beschränkt. Es müssen individuelle Maßnahmen zur Behebung des Schadens an meiner Gesundheit, zur möglichst umfassenden Rehabilitation und zur Wiederherstellung meiner Unabhängigkeit und meiner tatsächlichen Möglichkeiten zur Ausübung meiner Rechte ergriffen werden. Die Folgen, die allgemeine Regelungen in meiner Situation verursachen, müssen im Hinblick auf die Grundrechte überprüft und anwendbare Ausnahmen, individuelle Absicherungen und Entschädigungsmöglichkeiten untersucht werden. Wenn die bestehenden Mechanismen unzureichend sind, verlange ich, dass die zuständigen Stellen einen Lösungsweg bestimmen, der meine Rechte gewährleistet.</w:t>
      </w:r>
    </w:p>
    <w:p w14:paraId="26BB2462" w14:textId="77777777" w:rsidR="00B24BB9" w:rsidRPr="00DD7D7C" w:rsidRDefault="00B24BB9" w:rsidP="00EC68E6">
      <w:pPr>
        <w:spacing w:after="0" w:line="240" w:lineRule="auto"/>
        <w:jc w:val="both"/>
        <w:rPr>
          <w:rFonts w:ascii="Arial" w:hAnsi="Arial" w:cs="Arial"/>
          <w:kern w:val="0"/>
          <w:sz w:val="20"/>
          <w:szCs w:val="20"/>
          <w14:ligatures w14:val="none"/>
        </w:rPr>
      </w:pPr>
    </w:p>
    <w:p w14:paraId="746F912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Auch die in Artikel 18 der UN-Konvention über die Rechte von Menschen mit Behinderungen vorgesehene Freizügigkeit sowie die in Artikel 19 vorgesehenen Rechte auf unabhängige Lebensführung und Einbeziehung in die Gemeinschaft müssen berücksichtigt werden. Meine individuelle Situation muss bewertet werden, damit meine Behinderung und mein Bedarf an medizinischer Versorgung nicht zu einem Hindernis werden, das die tatsächliche Ausübung meiner Rechte unmöglich macht.</w:t>
      </w:r>
    </w:p>
    <w:p w14:paraId="77205EEE" w14:textId="77777777" w:rsidR="00B24BB9" w:rsidRPr="00DD7D7C" w:rsidRDefault="00B24BB9" w:rsidP="00EC68E6">
      <w:pPr>
        <w:spacing w:after="0" w:line="240" w:lineRule="auto"/>
        <w:jc w:val="both"/>
        <w:rPr>
          <w:rFonts w:ascii="Arial" w:hAnsi="Arial" w:cs="Arial"/>
          <w:kern w:val="0"/>
          <w:sz w:val="20"/>
          <w:szCs w:val="20"/>
          <w14:ligatures w14:val="none"/>
        </w:rPr>
      </w:pPr>
    </w:p>
    <w:p w14:paraId="2FE6C18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Im Hinblick auf das in Artikel 12 des Internationalen Pakts über bürgerliche und politische Rechte vorgesehene Recht, ein Land zu verlassen, müssen die tatsächlichen Hindernisse bewertet werden, die meine gesundheitlichen Verhältnisse und meine Versorgungssituation für meine Reisemöglichkeiten schaffen. Meine Forderung besteht darin, dass die tatsächliche Ausübung meiner Rechte nicht aufgrund meines schweren Gesundheitszustands und meines Bedarfs an dauerhafter medizinischer Versorgung unmöglich gemacht wird.</w:t>
      </w:r>
    </w:p>
    <w:p w14:paraId="429B35A1" w14:textId="77777777" w:rsidR="00B24BB9" w:rsidRPr="00DD7D7C" w:rsidRDefault="00B24BB9" w:rsidP="00EC68E6">
      <w:pPr>
        <w:spacing w:after="0" w:line="240" w:lineRule="auto"/>
        <w:jc w:val="both"/>
        <w:rPr>
          <w:rFonts w:ascii="Arial" w:hAnsi="Arial" w:cs="Arial"/>
          <w:kern w:val="0"/>
          <w:sz w:val="20"/>
          <w:szCs w:val="20"/>
          <w14:ligatures w14:val="none"/>
        </w:rPr>
      </w:pPr>
    </w:p>
    <w:p w14:paraId="5765364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in Artikel 3 des deutschen Grundgesetzes vorgesehenen Garantien der Gleichheit vor dem Gesetz und des Verbots der Benachteiligung wegen einer Behinderung müssen berücksichtigt werden. Die rechtliche Grundlage einer unterschiedlichen Behandlung zwischen mir und vergleichbaren Personen sowie deren Auswirkungen auf meine Behinderung und meinen dauerhaften Behandlungsbedarf müssen gesondert offengelegt werden.</w:t>
      </w:r>
    </w:p>
    <w:p w14:paraId="60E13FDA" w14:textId="77777777" w:rsidR="00B24BB9" w:rsidRPr="00DD7D7C" w:rsidRDefault="00B24BB9" w:rsidP="00EC68E6">
      <w:pPr>
        <w:spacing w:after="0" w:line="240" w:lineRule="auto"/>
        <w:jc w:val="both"/>
        <w:rPr>
          <w:rFonts w:ascii="Arial" w:hAnsi="Arial" w:cs="Arial"/>
          <w:kern w:val="0"/>
          <w:sz w:val="20"/>
          <w:szCs w:val="20"/>
          <w14:ligatures w14:val="none"/>
        </w:rPr>
      </w:pPr>
    </w:p>
    <w:p w14:paraId="3C5B6F2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Auch die Auswirkungen der von mir angegebenen Änderungen der rechtlichen und administrativen Regelungen um die Jahre 2004–2005 auf meine Situation müssen festgestellt werden. Anhand von Unterlagen muss dargelegt werden, welche Norm wann geändert wurde, durch welche Entscheidung sie auf mich angewendet wurde und was sie im Vergleich zu meiner vorherigen Absicherung eingeschränkt hat. Eine Gesetzesänderung, eine individuelle Verwaltungsentscheidung und eine im Versicherungssystem vorgenommene Statusänderung müssen voneinander getrennt werden.</w:t>
      </w:r>
    </w:p>
    <w:p w14:paraId="1AC406A8" w14:textId="77777777" w:rsidR="00B24BB9" w:rsidRPr="00DD7D7C" w:rsidRDefault="00B24BB9" w:rsidP="00EC68E6">
      <w:pPr>
        <w:spacing w:after="0" w:line="240" w:lineRule="auto"/>
        <w:jc w:val="both"/>
        <w:rPr>
          <w:rFonts w:ascii="Arial" w:hAnsi="Arial" w:cs="Arial"/>
          <w:kern w:val="0"/>
          <w:sz w:val="20"/>
          <w:szCs w:val="20"/>
          <w14:ligatures w14:val="none"/>
        </w:rPr>
      </w:pPr>
    </w:p>
    <w:p w14:paraId="6D402C8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Meine Möglichkeit, während vorübergehender Reisen in Länder der Europäischen Union notwendige medizinische Hilfe in Anspruch zu nehmen, und die rechtliche Grundlage ihrer Finanzierung müssen schriftlich festgestellt werden. Mein Status hinsichtlich eGK, EHIC und Ersatzdokumenten, der Grund für die „XXX“-Kennzeichnungen sowie die Entscheidungen über die Nichtausstellung oder Einschränkung der Karte müssen vorgelegt werden. Meine Behauptung, dass meine Gesundheit infolge früherer staatlicher Handlungen geschädigt wurde, muss anhand der von mir angeführten Gerichtsentscheidungen und medizinischen Unterlagen bewertet werden; die daraus folgenden Fragen der Wiederherstellung, Entschädigung und individuellen Absicherung müssen beantwortet werden. Die auf meine Situation anwendbaren Ausnahmen und besonderen Maßnahmen müssen festgestellt werden; im Falle einer Ablehnung müssen für jede Forderung die konkreten tatsächlichen und rechtlichen Gründe angegeben werden.</w:t>
      </w:r>
    </w:p>
    <w:p w14:paraId="51FA0F0A" w14:textId="77777777" w:rsidR="00B24BB9" w:rsidRPr="00DD7D7C" w:rsidRDefault="00B24BB9" w:rsidP="00EC68E6">
      <w:pPr>
        <w:spacing w:after="0" w:line="240" w:lineRule="auto"/>
        <w:jc w:val="both"/>
        <w:rPr>
          <w:rFonts w:ascii="Arial" w:hAnsi="Arial" w:cs="Arial"/>
          <w:kern w:val="0"/>
          <w:sz w:val="20"/>
          <w:szCs w:val="20"/>
          <w14:ligatures w14:val="none"/>
        </w:rPr>
      </w:pPr>
    </w:p>
    <w:p w14:paraId="011FC92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Meine Forderung darf nicht mit der Empfehlung abgeschlossen werden, mich an ein anderes Gericht oder eine andere Stelle zu wenden. In meinem derzeitigen Gesundheitszustand kann ich das Ergebnis neuer, langwieriger Verfahren nicht abwarten. Ich verlange vom Gericht, unter Berücksichtigung der fortdauernden Gefahr über den einstweiligen Rechtsschutz zu entscheiden und eine konkrete und vollstreckbare Verpflichtung festzulegen, die gewährleistet, dass sämtliche Kosten der notwendigen Untersuchungen, Behandlung und Wiederherstellung von der AOK übernommen werden. Die Möglichkeiten eines vorläufigen Rechtsschutzes zur Abwendung wesentlicher Nachteile nach SGG § 86b(2) müssen geprüft werden.</w:t>
      </w:r>
    </w:p>
    <w:p w14:paraId="3B759552" w14:textId="77777777" w:rsidR="00B24BB9" w:rsidRPr="00DD7D7C" w:rsidRDefault="00B24BB9" w:rsidP="00EC68E6">
      <w:pPr>
        <w:spacing w:after="0" w:line="240" w:lineRule="auto"/>
        <w:jc w:val="both"/>
        <w:rPr>
          <w:rFonts w:ascii="Arial" w:hAnsi="Arial" w:cs="Arial"/>
          <w:kern w:val="0"/>
          <w:sz w:val="20"/>
          <w:szCs w:val="20"/>
          <w14:ligatures w14:val="none"/>
        </w:rPr>
      </w:pPr>
    </w:p>
    <w:p w14:paraId="28EE39B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Sollte in der anwendbaren Gesetzgebung eine rechtliche Lücke oder eine verfassungsrechtliche Unvereinbarkeit hinsichtlich des Schutzes einer Person festgestellt werden, die angibt, durch Handlungen staatlicher Stellen Gesundheitsschäden erlitten zu haben, ihre Erwerbsfähigkeit verloren zu haben und in eine dauerhafte Abhängigkeit von medizinischer Versorgung geraten zu sein, muss deren konkreter Inhalt in der Entscheidung angegeben werden. Das Bestehen eines solchen Problems darf nicht dazu führen, dass mein Antrag auf einstweiligen Rechtsschutz unbeantwortet bleibt. Das Gericht muss die ihm zum </w:t>
      </w:r>
      <w:r w:rsidRPr="00DD7D7C">
        <w:rPr>
          <w:rFonts w:ascii="Arial" w:hAnsi="Arial" w:cs="Arial"/>
          <w:kern w:val="0"/>
          <w:sz w:val="20"/>
          <w:szCs w:val="20"/>
          <w14:ligatures w14:val="none"/>
        </w:rPr>
        <w:lastRenderedPageBreak/>
        <w:t>Schutz meiner Rechte zur Verfügung stehenden prozessualen Maßnahmen ergreifen und die notwendigen Mechanismen der rechtlichen Überprüfung in Gang setzen. Sollte es zu der Überzeugung gelangen, dass ein für die Entscheidung ausschlaggebendes Gesetz verfassungswidrig ist, müssen die Voraussetzungen des in Artikel 100 des Grundgesetzes vorgesehenen Verfahrens geprüft werden. Während diese Rechtsfrage untersucht wird, muss mein Antrag auf einstweiligen Rechtsschutz gesondert entschieden werden.</w:t>
      </w:r>
    </w:p>
    <w:p w14:paraId="56280481" w14:textId="77777777" w:rsidR="00B24BB9" w:rsidRPr="00DD7D7C" w:rsidRDefault="00B24BB9" w:rsidP="00EC68E6">
      <w:pPr>
        <w:spacing w:after="0" w:line="240" w:lineRule="auto"/>
        <w:jc w:val="both"/>
        <w:rPr>
          <w:rFonts w:ascii="Arial" w:hAnsi="Arial" w:cs="Arial"/>
          <w:kern w:val="0"/>
          <w:sz w:val="20"/>
          <w:szCs w:val="20"/>
          <w14:ligatures w14:val="none"/>
        </w:rPr>
      </w:pPr>
    </w:p>
    <w:p w14:paraId="5841B47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der Beschwerde, die ich dem Gericht am 09.09.2026 vorgelegt habe, habe ich die dringende Untersuchung meiner Sorge hinsichtlich Krebs und möglicher Metastasen verlangt. Ich teile mit, dass ich derzeit unter starken, messerstichartigen Schmerzen im Kopfbereich leide und aufgrund der Schmerzen erhebliche Schwierigkeiten habe, meinen Hals zu bewegen. Die Ursache dieser Beschwerden, einschließlich infektiöser, onkologischer und anderer schwerwiegender Ursachen, muss durch dringende medizinische Untersuchungen festgestellt werden. In dieser Situation, in der ich eine Gefahr für mein Leben befürchte, widerspreche ich einem Aufschub der Untersuchung und Hilfe bis zum Abschluss neuer behördlicher und gerichtlicher Korrespondenz.</w:t>
      </w:r>
    </w:p>
    <w:p w14:paraId="6BB4E669" w14:textId="77777777" w:rsidR="00B24BB9" w:rsidRPr="00DD7D7C" w:rsidRDefault="00B24BB9" w:rsidP="00EC68E6">
      <w:pPr>
        <w:spacing w:after="0" w:line="240" w:lineRule="auto"/>
        <w:jc w:val="both"/>
        <w:rPr>
          <w:rFonts w:ascii="Arial" w:hAnsi="Arial" w:cs="Arial"/>
          <w:kern w:val="0"/>
          <w:sz w:val="20"/>
          <w:szCs w:val="20"/>
          <w14:ligatures w14:val="none"/>
        </w:rPr>
      </w:pPr>
    </w:p>
    <w:p w14:paraId="15F8384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Daten und Inhalte meiner im Laufe der Jahre an die AOK, das Parlament und andere staatliche Stellen gerichteten Eingaben müssen angefordert werden. Es muss festgestellt werden, welche Stelle wann von der Gesundheitsgefahr Kenntnis erhielt und welche Maßnahmen sie ergriffen oder nicht ergriffen hat. Die Beseitigung der fortdauernden Gefahr darf nicht die abschließende Untersuchung sämtlicher früherer Verantwortlichkeitsfragen abwarten.</w:t>
      </w:r>
    </w:p>
    <w:p w14:paraId="6E94492B" w14:textId="77777777" w:rsidR="00B24BB9" w:rsidRPr="00DD7D7C" w:rsidRDefault="00B24BB9" w:rsidP="00EC68E6">
      <w:pPr>
        <w:spacing w:after="0" w:line="240" w:lineRule="auto"/>
        <w:jc w:val="both"/>
        <w:rPr>
          <w:rFonts w:ascii="Arial" w:hAnsi="Arial" w:cs="Arial"/>
          <w:kern w:val="0"/>
          <w:sz w:val="20"/>
          <w:szCs w:val="20"/>
          <w14:ligatures w14:val="none"/>
        </w:rPr>
      </w:pPr>
    </w:p>
    <w:p w14:paraId="49C7F21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habe mich seit Jahren wegen der Einschränkung meiner Krankenversicherung, der Verhinderung meines Zugangs zu medizinischer Versorgung und der daraus entstehenden Gefahr für mein Leben an die AOK, die Parlamente und andere staatliche Stellen gewandt. Diese Fragen habe ich auch in meinen Eingaben an den Europäischen Gerichtshof für Menschenrechte aufgeworfen. Nach meinen Angaben wurden meine Beschwerden im Bundestag über einen Zeitraum von fünf Jahren untersucht, zweimal zur Abstimmung gestellt und auch vor dem Berliner Abgeordnetenhaus vorgebracht. Diese Eingaben, die von mir vorgelegten Unterlagen, die Ausschussmaterialien, die Abstimmungen und die Antworten müssen angefordert werden.</w:t>
      </w:r>
    </w:p>
    <w:p w14:paraId="169FB679" w14:textId="77777777" w:rsidR="00B24BB9" w:rsidRPr="00DD7D7C" w:rsidRDefault="00B24BB9" w:rsidP="00EC68E6">
      <w:pPr>
        <w:spacing w:after="0" w:line="240" w:lineRule="auto"/>
        <w:jc w:val="both"/>
        <w:rPr>
          <w:rFonts w:ascii="Arial" w:hAnsi="Arial" w:cs="Arial"/>
          <w:kern w:val="0"/>
          <w:sz w:val="20"/>
          <w:szCs w:val="20"/>
          <w14:ligatures w14:val="none"/>
        </w:rPr>
      </w:pPr>
    </w:p>
    <w:p w14:paraId="0828106F"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Verantwortlichkeit staatlicher Stellen, die über einen derart langen Zeitraum über die Gefahr für mein Leben und meine Gesundheit informiert waren, kann nicht nachträglich durch die Haltung „Wir wussten nichts davon“ beseitigt werden. Es muss konkret festgestellt werden, welche Stelle welches Dokument wann erhalten hat, was sie über die Gefahr wusste und welche Maßnahmen sie danach ergriffen hat. Die Fortsetzung der Hindernisse für die medizinische Versorgung trotz der von mir gemeldeten Gefahr setzt mein Leben einer Todesgefahr aus. Die Verantwortlichkeit der Personen, die trotz Kenntnis der Gefahr keine Maßnahmen ergriffen haben, und die Frage, ob es sich dabei um voreingenommene Handlungen oder Unterlassungen handelte, müssen untersucht werden. Ich verlange, dass meine Eingaben und Beweismittel noch zu meinen Lebzeiten registriert, geschützt und untersucht werden und konkrete Maßnahmen zum Schutz meines Lebens ergriffen werden.</w:t>
      </w:r>
    </w:p>
    <w:p w14:paraId="040B28F3" w14:textId="77777777" w:rsidR="00B24BB9" w:rsidRPr="00DD7D7C" w:rsidRDefault="00B24BB9" w:rsidP="00EC68E6">
      <w:pPr>
        <w:spacing w:after="0" w:line="240" w:lineRule="auto"/>
        <w:jc w:val="both"/>
        <w:rPr>
          <w:rFonts w:ascii="Arial" w:hAnsi="Arial" w:cs="Arial"/>
          <w:kern w:val="0"/>
          <w:sz w:val="20"/>
          <w:szCs w:val="20"/>
          <w14:ligatures w14:val="none"/>
        </w:rPr>
      </w:pPr>
    </w:p>
    <w:p w14:paraId="3B2EB5B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Auch meine Beschwerden bei den Strafverfolgungsbehörden darüber, dass ich während der Zahn- und Implantatbehandlung, für die ich ungefähr 11.000 Euro bezahlt habe, Schäden erlitten habe, müssen unter diesem Gesichtspunkt berücksichtigt werden. Ich habe mitgeteilt, dass ich trotz der Vorlage von Videos und anderen Materialien nicht vorgeladen wurde, um meine Erklärung zum wesentlichen Inhalt der Ereignisse aufzunehmen. Die Eingangsvermerke der bei der Staatsanwaltschaft und den anderen von mir angerufenen Stellen eingereichten Beschwerden, die Aktenzeichen, die ergangenen Entscheidungen und die tatsächlich durchgeführten Ermittlungsmaßnahmen müssen angefordert werden. Mein Einwand hinsichtlich der ausgebliebenen Antworten oder der unterlassenen Untersuchung muss für jede Eingabe gesondert überprüft werden.</w:t>
      </w:r>
    </w:p>
    <w:p w14:paraId="09FDF33E" w14:textId="77777777" w:rsidR="00B24BB9" w:rsidRPr="00DD7D7C" w:rsidRDefault="00B24BB9" w:rsidP="00EC68E6">
      <w:pPr>
        <w:spacing w:after="0" w:line="240" w:lineRule="auto"/>
        <w:jc w:val="both"/>
        <w:rPr>
          <w:rFonts w:ascii="Arial" w:hAnsi="Arial" w:cs="Arial"/>
          <w:kern w:val="0"/>
          <w:sz w:val="20"/>
          <w:szCs w:val="20"/>
          <w14:ligatures w14:val="none"/>
        </w:rPr>
      </w:pPr>
    </w:p>
    <w:p w14:paraId="6E69491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widerspreche einer pauschalen Verwehrung auch meiner Möglichkeiten, in Ländern der Europäischen Union medizinische Hilfe in Anspruch zu nehmen, ohne dass meine Behauptung untersucht wird, dass die Behandlung in Deutschland nicht rechtzeitig gewährleistet wurde. Ich verlange konkreten Schutz, damit die Folgen des früheren Schadens nicht in Form lebenslanger Abhängigkeit und faktischer Isolation fortbestehen. Sollte der innerstaatliche Rechtsschutz ohne Ergebnis bleiben, behalte ich mir im Rahmen der anwendbaren Zulässigkeitsvoraussetzungen das Recht vor, mich an die zuständigen internationalen Gerichte und Menschenrechtsmechanismen zu wenden.</w:t>
      </w:r>
    </w:p>
    <w:p w14:paraId="5826FB8F" w14:textId="77777777" w:rsidR="00B24BB9" w:rsidRPr="00DD7D7C" w:rsidRDefault="00B24BB9" w:rsidP="00EC68E6">
      <w:pPr>
        <w:spacing w:after="0" w:line="240" w:lineRule="auto"/>
        <w:jc w:val="both"/>
        <w:rPr>
          <w:rFonts w:ascii="Arial" w:hAnsi="Arial" w:cs="Arial"/>
          <w:kern w:val="0"/>
          <w:sz w:val="20"/>
          <w:szCs w:val="20"/>
          <w14:ligatures w14:val="none"/>
        </w:rPr>
      </w:pPr>
    </w:p>
    <w:p w14:paraId="6A8D79EF"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Aufgrund des Ausmaßes dieser Ereignisse, ihrer lang andauernden Abfolge, der vorherigen Unterrichtung staatlicher Stellen und der von mir berichteten irreversiblen gesundheitlichen Folgen halte ich auch die Frage der Verantwortlichkeit nach dem internationalen Strafrecht offen. Meine Bezugnahme auf das </w:t>
      </w:r>
      <w:r w:rsidRPr="00DD7D7C">
        <w:rPr>
          <w:rFonts w:ascii="Arial" w:hAnsi="Arial" w:cs="Arial"/>
          <w:kern w:val="0"/>
          <w:sz w:val="20"/>
          <w:szCs w:val="20"/>
          <w14:ligatures w14:val="none"/>
        </w:rPr>
        <w:lastRenderedPageBreak/>
        <w:t>Römische Statut ist weder ein emotionaler Ausdruck noch eine Forderung, das Sozialgericht durch den Internationalen Strafgerichtshof zu ersetzen. Das Vorliegen der für die Anwendung des Römischen Statuts erforderlichen konkreten Tatbestandsmerkmale, des Kontexts, des Vorsatzes, eines ausgedehnten oder systematischen Angriffs, der Kenntnis, der Zuständigkeit und der Zulässigkeitsvoraussetzungen muss anhand gesonderter Beweise festgestellt werden. Sollten jedoch Beweise zutage treten, die diese Voraussetzungen aufzeigen können, darf die Angelegenheit nicht mehr als bloßer Verwaltungsfehler oder Streit über soziale Absicherung abgeschlossen werden; ich behalte mir uneingeschränkt das Recht vor, im Rahmen der Artikel 6, 7, 11, 15 und 17 des Römischen Statuts der zuständigen internationalen Instanz Informationen vorzulegen. Vom derzeitigen Gericht verlange ich jedoch nicht, diese Bewertung selbst als internationales Tribunal vorzunehmen, sondern die ihm vorgelegten Tatsachen und Beweismittel zu schützen, die in seine Zuständigkeit fallende Untersuchung durchzuführen und die fortdauernde Gefahr für mein Leben und meine Gesundheit jetzt zu beseitigen.</w:t>
      </w:r>
    </w:p>
    <w:p w14:paraId="508BAF9F" w14:textId="77777777" w:rsidR="00B24BB9" w:rsidRPr="00DD7D7C" w:rsidRDefault="00B24BB9" w:rsidP="00EC68E6">
      <w:pPr>
        <w:spacing w:after="0" w:line="240" w:lineRule="auto"/>
        <w:jc w:val="both"/>
        <w:rPr>
          <w:rFonts w:ascii="Arial" w:hAnsi="Arial" w:cs="Arial"/>
          <w:kern w:val="0"/>
          <w:sz w:val="20"/>
          <w:szCs w:val="20"/>
          <w14:ligatures w14:val="none"/>
        </w:rPr>
      </w:pPr>
    </w:p>
    <w:p w14:paraId="19DD52E3" w14:textId="0B6F6611" w:rsidR="00B24BB9" w:rsidRPr="0061298A" w:rsidRDefault="00592E94" w:rsidP="00EC68E6">
      <w:pPr>
        <w:spacing w:after="0" w:line="240" w:lineRule="auto"/>
        <w:jc w:val="both"/>
        <w:rPr>
          <w:rFonts w:ascii="Arial" w:eastAsia="Times New Roman" w:hAnsi="Arial" w:cs="Arial"/>
          <w:b/>
          <w:bCs/>
          <w:kern w:val="0"/>
          <w14:ligatures w14:val="none"/>
        </w:rPr>
      </w:pPr>
      <w:r w:rsidRPr="0061298A">
        <w:rPr>
          <w:rFonts w:ascii="Arial" w:eastAsia="Times New Roman" w:hAnsi="Arial" w:cs="Arial"/>
          <w:b/>
          <w:bCs/>
          <w:kern w:val="0"/>
          <w14:ligatures w14:val="none"/>
        </w:rPr>
        <w:t>5</w:t>
      </w:r>
      <w:r w:rsidR="00C86671">
        <w:rPr>
          <w:rFonts w:ascii="Arial" w:eastAsia="Times New Roman" w:hAnsi="Arial" w:cs="Arial"/>
          <w:b/>
          <w:bCs/>
          <w:kern w:val="0"/>
          <w14:ligatures w14:val="none"/>
        </w:rPr>
        <w:t xml:space="preserve"> </w:t>
      </w:r>
      <w:r w:rsidRPr="0061298A">
        <w:rPr>
          <w:rFonts w:ascii="Arial" w:eastAsia="Times New Roman" w:hAnsi="Arial" w:cs="Arial"/>
          <w:b/>
          <w:bCs/>
          <w:kern w:val="0"/>
          <w14:ligatures w14:val="none"/>
        </w:rPr>
        <w:t>-</w:t>
      </w:r>
      <w:r w:rsidR="00C86671">
        <w:rPr>
          <w:rFonts w:ascii="Arial" w:eastAsia="Times New Roman" w:hAnsi="Arial" w:cs="Arial"/>
          <w:b/>
          <w:bCs/>
          <w:kern w:val="0"/>
          <w14:ligatures w14:val="none"/>
        </w:rPr>
        <w:t xml:space="preserve"> </w:t>
      </w:r>
      <w:r w:rsidR="00B24BB9" w:rsidRPr="0061298A">
        <w:rPr>
          <w:rFonts w:ascii="Arial" w:eastAsia="Times New Roman" w:hAnsi="Arial" w:cs="Arial"/>
          <w:b/>
          <w:bCs/>
          <w:kern w:val="0"/>
          <w14:ligatures w14:val="none"/>
        </w:rPr>
        <w:t>Zusammenhängende Verfahren, die 28-jährige Abfolge und die Kenntnis staatlicher Stellen</w:t>
      </w:r>
    </w:p>
    <w:p w14:paraId="5AC1860F" w14:textId="77777777" w:rsidR="00B24BB9" w:rsidRPr="00DD7D7C" w:rsidRDefault="00B24BB9" w:rsidP="00EC68E6">
      <w:pPr>
        <w:spacing w:after="0" w:line="240" w:lineRule="auto"/>
        <w:jc w:val="both"/>
        <w:rPr>
          <w:rFonts w:ascii="Arial" w:hAnsi="Arial" w:cs="Arial"/>
          <w:kern w:val="0"/>
          <w:sz w:val="20"/>
          <w:szCs w:val="20"/>
          <w14:ligatures w14:val="none"/>
        </w:rPr>
      </w:pPr>
    </w:p>
    <w:p w14:paraId="4D40E51C" w14:textId="6E7EDF94" w:rsidR="00B24BB9" w:rsidRPr="001429A9" w:rsidRDefault="00B24BB9" w:rsidP="00EC68E6">
      <w:pPr>
        <w:spacing w:after="0" w:line="240" w:lineRule="auto"/>
        <w:jc w:val="both"/>
        <w:rPr>
          <w:rFonts w:ascii="Arial" w:hAnsi="Arial" w:cs="Arial"/>
          <w:b/>
          <w:bCs/>
          <w:kern w:val="0"/>
          <w:sz w:val="20"/>
          <w:szCs w:val="20"/>
          <w14:ligatures w14:val="none"/>
        </w:rPr>
      </w:pPr>
      <w:r w:rsidRPr="001429A9">
        <w:rPr>
          <w:rFonts w:ascii="Arial" w:hAnsi="Arial" w:cs="Arial"/>
          <w:b/>
          <w:bCs/>
          <w:kern w:val="0"/>
          <w:sz w:val="20"/>
          <w:szCs w:val="20"/>
          <w14:ligatures w14:val="none"/>
        </w:rPr>
        <w:t xml:space="preserve">5.1 </w:t>
      </w:r>
      <w:r w:rsidR="00DA1F78" w:rsidRPr="001429A9">
        <w:rPr>
          <w:rFonts w:ascii="Arial" w:hAnsi="Arial" w:cs="Arial"/>
          <w:b/>
          <w:bCs/>
          <w:kern w:val="0"/>
          <w:sz w:val="20"/>
          <w:szCs w:val="20"/>
          <w14:ligatures w14:val="none"/>
        </w:rPr>
        <w:t>-</w:t>
      </w:r>
      <w:r w:rsidR="001429A9" w:rsidRPr="001429A9">
        <w:rPr>
          <w:rFonts w:ascii="Arial" w:hAnsi="Arial" w:cs="Arial"/>
          <w:b/>
          <w:bCs/>
          <w:kern w:val="0"/>
          <w:sz w:val="20"/>
          <w:szCs w:val="20"/>
          <w14:ligatures w14:val="none"/>
        </w:rPr>
        <w:t xml:space="preserve"> </w:t>
      </w:r>
      <w:r w:rsidRPr="001429A9">
        <w:rPr>
          <w:rFonts w:ascii="Arial" w:hAnsi="Arial" w:cs="Arial"/>
          <w:b/>
          <w:bCs/>
          <w:kern w:val="0"/>
          <w:sz w:val="20"/>
          <w:szCs w:val="20"/>
          <w14:ligatures w14:val="none"/>
        </w:rPr>
        <w:t>Information über meine Gesamtsituation und Erfassung zusammenhängender Verfahren</w:t>
      </w:r>
    </w:p>
    <w:p w14:paraId="4DA24015" w14:textId="77777777" w:rsidR="00B24BB9" w:rsidRPr="00DD7D7C" w:rsidRDefault="00B24BB9" w:rsidP="00EC68E6">
      <w:pPr>
        <w:spacing w:after="0" w:line="240" w:lineRule="auto"/>
        <w:jc w:val="both"/>
        <w:rPr>
          <w:rFonts w:ascii="Arial" w:hAnsi="Arial" w:cs="Arial"/>
          <w:kern w:val="0"/>
          <w:sz w:val="20"/>
          <w:szCs w:val="20"/>
          <w14:ligatures w14:val="none"/>
        </w:rPr>
      </w:pPr>
    </w:p>
    <w:p w14:paraId="6481487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teile die folgenden Ereignisse dem Landessozialgericht nicht als Forderung nach einer Entscheidung über gesonderte Strafverfahren mit, sondern damit die derzeitige Gefahr für meine Gesundheit, die Schwierigkeiten bei der Erlangung von Schutz und meine verschlechterte Situation insgesamt berücksichtigt werden. Ich verlange, dass die Verweise in den Verfahrensakten aufbewahrt werden, damit meine früheren Eingaben und Beweismittel auch später noch festgestellt werden können.</w:t>
      </w:r>
    </w:p>
    <w:p w14:paraId="4EC5A0BF" w14:textId="77777777" w:rsidR="00B24BB9" w:rsidRPr="00DD7D7C" w:rsidRDefault="00B24BB9" w:rsidP="00EC68E6">
      <w:pPr>
        <w:spacing w:after="0" w:line="240" w:lineRule="auto"/>
        <w:jc w:val="both"/>
        <w:rPr>
          <w:rFonts w:ascii="Arial" w:hAnsi="Arial" w:cs="Arial"/>
          <w:kern w:val="0"/>
          <w:sz w:val="20"/>
          <w:szCs w:val="20"/>
          <w14:ligatures w14:val="none"/>
        </w:rPr>
      </w:pPr>
    </w:p>
    <w:p w14:paraId="0EB49CF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erkläre ausdrücklich: Die Entscheidung in der Sache über die hier genannten gesonderten Straf- und Wohnungsstreitigkeiten fällt nicht in die Zuständigkeit dieses Gerichts. Ich lege diese Informationen vor, damit sie in der Geschichte und in den offiziellen Verfahrensakten erhalten bleiben und festgehalten wird, dass das Gericht im Voraus über meine Gesamtsituation informiert wurde. Die Aktenzeichen sind für mich wesentliche Verweise, die es ermöglichen, meine früheren Eingaben, Entscheidungen und Beweismittel künftig aufzufinden; ich verlange, dass sie vollständig in den Akten dieses Verfahrens aufbewahrt werden.</w:t>
      </w:r>
    </w:p>
    <w:p w14:paraId="41F6D147" w14:textId="77777777" w:rsidR="00B24BB9" w:rsidRPr="00DD7D7C" w:rsidRDefault="00B24BB9" w:rsidP="00EC68E6">
      <w:pPr>
        <w:spacing w:after="0" w:line="240" w:lineRule="auto"/>
        <w:jc w:val="both"/>
        <w:rPr>
          <w:rFonts w:ascii="Arial" w:hAnsi="Arial" w:cs="Arial"/>
          <w:kern w:val="0"/>
          <w:sz w:val="20"/>
          <w:szCs w:val="20"/>
          <w14:ligatures w14:val="none"/>
        </w:rPr>
      </w:pPr>
    </w:p>
    <w:p w14:paraId="34C75BF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meinen früheren Erklärungen habe ich das Ausmaß meiner Erlebnisse mit der Formulierung „Angriffe durch Tausende von Menschen“ beschrieben. Die folgenden drei Ereignisse stellen nur einen Teil meiner gesamten Beschwerden dar. Es muss gesondert berücksichtigt werden, dass ich bei diesen Ereignissen durch meine eigenen Bemühungen, wiederholten Anrufe und beharrlichen Eingaben die Festnahme der betreffenden Personen durch die Polizei erreicht habe.</w:t>
      </w:r>
    </w:p>
    <w:p w14:paraId="5F1F33DF" w14:textId="77777777" w:rsidR="00B24BB9" w:rsidRPr="00DD7D7C" w:rsidRDefault="00B24BB9" w:rsidP="00EC68E6">
      <w:pPr>
        <w:spacing w:after="0" w:line="240" w:lineRule="auto"/>
        <w:jc w:val="both"/>
        <w:rPr>
          <w:rFonts w:ascii="Arial" w:hAnsi="Arial" w:cs="Arial"/>
          <w:kern w:val="0"/>
          <w:sz w:val="20"/>
          <w:szCs w:val="20"/>
          <w14:ligatures w14:val="none"/>
        </w:rPr>
      </w:pPr>
    </w:p>
    <w:p w14:paraId="4B15CD80" w14:textId="79F2A4C0" w:rsidR="00B24BB9" w:rsidRPr="001D553C" w:rsidRDefault="00B24BB9" w:rsidP="00EC68E6">
      <w:pPr>
        <w:spacing w:after="0" w:line="240" w:lineRule="auto"/>
        <w:jc w:val="both"/>
        <w:rPr>
          <w:rFonts w:ascii="Arial" w:hAnsi="Arial" w:cs="Arial"/>
          <w:b/>
          <w:bCs/>
          <w:kern w:val="0"/>
          <w:sz w:val="20"/>
          <w:szCs w:val="20"/>
          <w14:ligatures w14:val="none"/>
        </w:rPr>
      </w:pPr>
      <w:r w:rsidRPr="001D553C">
        <w:rPr>
          <w:rFonts w:ascii="Arial" w:hAnsi="Arial" w:cs="Arial"/>
          <w:b/>
          <w:bCs/>
          <w:kern w:val="0"/>
          <w:sz w:val="20"/>
          <w:szCs w:val="20"/>
          <w14:ligatures w14:val="none"/>
        </w:rPr>
        <w:t xml:space="preserve">5.2 </w:t>
      </w:r>
      <w:r w:rsidR="00AE0AD7" w:rsidRPr="001D553C">
        <w:rPr>
          <w:rFonts w:ascii="Arial" w:hAnsi="Arial" w:cs="Arial"/>
          <w:b/>
          <w:bCs/>
          <w:kern w:val="0"/>
          <w:sz w:val="20"/>
          <w:szCs w:val="20"/>
          <w14:ligatures w14:val="none"/>
        </w:rPr>
        <w:t xml:space="preserve">- </w:t>
      </w:r>
      <w:r w:rsidRPr="001D553C">
        <w:rPr>
          <w:rFonts w:ascii="Arial" w:hAnsi="Arial" w:cs="Arial"/>
          <w:b/>
          <w:bCs/>
          <w:kern w:val="0"/>
          <w:sz w:val="20"/>
          <w:szCs w:val="20"/>
          <w14:ligatures w14:val="none"/>
        </w:rPr>
        <w:t>Verfahren wegen Diebstahls und körperlicher Angriffe in den Jahren 2023–2024</w:t>
      </w:r>
    </w:p>
    <w:p w14:paraId="1E797906" w14:textId="77777777" w:rsidR="00B24BB9" w:rsidRPr="00DD7D7C" w:rsidRDefault="00B24BB9" w:rsidP="00EC68E6">
      <w:pPr>
        <w:spacing w:after="0" w:line="240" w:lineRule="auto"/>
        <w:jc w:val="both"/>
        <w:rPr>
          <w:rFonts w:ascii="Arial" w:hAnsi="Arial" w:cs="Arial"/>
          <w:kern w:val="0"/>
          <w:sz w:val="20"/>
          <w:szCs w:val="20"/>
          <w14:ligatures w14:val="none"/>
        </w:rPr>
      </w:pPr>
    </w:p>
    <w:p w14:paraId="3524A6A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30.06.2023 — Diebstahl meines Telefons und meiner Schuhe: 230701-0330-348519; 3031 Js 4495/24. Ich habe die beiden Personen, die die Straftat begangen hatten und gesucht wurden, zwölf Tage nach dem Ereignis selbst gefunden und erreicht, dass sie von der Polizei mit Handschellen festgenommen wurden. In einem Schreiben, das ich ungefähr eine Woche später erhielt, wurde mir mitgeteilt, ich solle meine Schuhe auf der Polizeidienststelle abholen und die betreffenden Personen seien nicht gefunden worden, weil sie in Deutschland nicht gemeldet seien. Später wurde mir in einem Schreiben der Staatsanwaltschaft mitgeteilt, dass das Strafverfahren eingestellt worden sei, weil die Anschriften der Personen, die die Straftat begangen hatten, nicht bekannt seien.</w:t>
      </w:r>
    </w:p>
    <w:p w14:paraId="5A196B51" w14:textId="77777777" w:rsidR="00B24BB9" w:rsidRPr="00DD7D7C" w:rsidRDefault="00B24BB9" w:rsidP="00EC68E6">
      <w:pPr>
        <w:spacing w:after="0" w:line="240" w:lineRule="auto"/>
        <w:jc w:val="both"/>
        <w:rPr>
          <w:rFonts w:ascii="Arial" w:hAnsi="Arial" w:cs="Arial"/>
          <w:kern w:val="0"/>
          <w:sz w:val="20"/>
          <w:szCs w:val="20"/>
          <w14:ligatures w14:val="none"/>
        </w:rPr>
      </w:pPr>
    </w:p>
    <w:p w14:paraId="1C36F3C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25.11.2023 — Ereignis am Zoologischen Garten: LPD St. 33 — 01941/1727/24. Vor den Polizeibeamten, die nach meinen wiederholten Anrufen eintrafen, wurde Glas zerbrochen und ich wurde angegriffen; der betreffenden Person wurden Handschellen angelegt. Nachdem am Ereignisort ungefähr eine halbe Stunde ohne Grund gewartet worden war, trafen drei Personen in diplomatisch anmutender Kleidung ein und sprachen mit den Polizeibeamten. Danach wurden der betreffenden Person die Handschellen abgenommen und sie wurde freigelassen. Ich war auch damit konfrontiert, dass meine Anzeige nicht aufgenommen wurde. Meine Fragen zur Identität dieser drei Personen, zu den Gründen für die Freilassung der festgenommenen Person und zu den in meinem Besitz befindlichen Videomaterialien bleiben bestehen.</w:t>
      </w:r>
    </w:p>
    <w:p w14:paraId="033385C5" w14:textId="77777777" w:rsidR="00B24BB9" w:rsidRPr="00DD7D7C" w:rsidRDefault="00B24BB9" w:rsidP="00EC68E6">
      <w:pPr>
        <w:spacing w:after="0" w:line="240" w:lineRule="auto"/>
        <w:jc w:val="both"/>
        <w:rPr>
          <w:rFonts w:ascii="Arial" w:hAnsi="Arial" w:cs="Arial"/>
          <w:kern w:val="0"/>
          <w:sz w:val="20"/>
          <w:szCs w:val="20"/>
          <w14:ligatures w14:val="none"/>
        </w:rPr>
      </w:pPr>
    </w:p>
    <w:p w14:paraId="6A9F93E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13.11.2024 — Ereignis Hermannstraße/Hermannplatz: 241113-1810-131001; 233 Js 845/25. Ich habe mitgeteilt, dass ich an verschiedenen Orten wiederholt geschlagen und angegriffen wurde, dass ich auch während meiner Anrufe bei der Polizei geschlagen wurde und dass Hilfe erst nach meinen fortgesetzten Hilfegesuchen sowie dem Eingreifen umstehender Menschen eintraf. Dennoch wurde in der Antwort vom 21.02.2025 angegeben, dass der Meldeort der betreffenden Person in Deutschland nicht bekannt sei, und </w:t>
      </w:r>
      <w:r w:rsidRPr="00DD7D7C">
        <w:rPr>
          <w:rFonts w:ascii="Arial" w:hAnsi="Arial" w:cs="Arial"/>
          <w:kern w:val="0"/>
          <w:sz w:val="20"/>
          <w:szCs w:val="20"/>
          <w14:ligatures w14:val="none"/>
        </w:rPr>
        <w:lastRenderedPageBreak/>
        <w:t>mir wurde schriftlich mitgeteilt, dass das Strafverfahren auf dieser Grundlage von Polizei und Staatsanwaltschaft eingestellt worden sei.</w:t>
      </w:r>
    </w:p>
    <w:p w14:paraId="06FB089A" w14:textId="77777777" w:rsidR="00B24BB9" w:rsidRPr="00DD7D7C" w:rsidRDefault="00B24BB9" w:rsidP="00EC68E6">
      <w:pPr>
        <w:spacing w:after="0" w:line="240" w:lineRule="auto"/>
        <w:jc w:val="both"/>
        <w:rPr>
          <w:rFonts w:ascii="Arial" w:hAnsi="Arial" w:cs="Arial"/>
          <w:kern w:val="0"/>
          <w:sz w:val="20"/>
          <w:szCs w:val="20"/>
          <w14:ligatures w14:val="none"/>
        </w:rPr>
      </w:pPr>
    </w:p>
    <w:p w14:paraId="6785BF1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Es darf nicht übersehen werden, dass ich bei diesen drei Ereignissen das Eingreifen der Polizei durch meine eigenen Bemühungen, wiederholten Anrufe und meine Beharrlichkeit erreicht habe. Hiergegen habe ich eine Beschwerde an das Justizministerium gerichtet und in meiner ausführlichen Erklärung auch angegeben, dass meine Schuhe zwar den beiden Straftätern abgenommen wurden, mein Telefon und die darin enthaltenen Beweise für die von mir berichtete Straftat im Krankenhaus jedoch nicht zurückgegeben wurden. In den Antworten von Polizei und Staatsanwaltschaft vom 06.05.2024 wurde mitgeteilt, dass der Aufenthaltsort der Personen in Deutschland nicht bekannt sei; in der späteren Antwort vom 07.11.2024 wurde dagegen unter Bezugnahme auf ein anderes Strafverfahren gegen eine dieser Personen angegeben, dass das Verfahren vorläufig eingestellt worden sei.</w:t>
      </w:r>
    </w:p>
    <w:p w14:paraId="110058E1" w14:textId="77777777" w:rsidR="00B24BB9" w:rsidRPr="00DD7D7C" w:rsidRDefault="00B24BB9" w:rsidP="00EC68E6">
      <w:pPr>
        <w:spacing w:after="0" w:line="240" w:lineRule="auto"/>
        <w:jc w:val="both"/>
        <w:rPr>
          <w:rFonts w:ascii="Arial" w:hAnsi="Arial" w:cs="Arial"/>
          <w:kern w:val="0"/>
          <w:sz w:val="20"/>
          <w:szCs w:val="20"/>
          <w14:ligatures w14:val="none"/>
        </w:rPr>
      </w:pPr>
    </w:p>
    <w:p w14:paraId="555E77D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Auch mein Einwand vom 20.11.2025 besteht, dass trotz meiner Zahlung von 2.000 Euro an Dijana Sapina für die rechtliche Verteidigung in diesen drei Strafverfahren die von mir verlangte rechtliche Verteidigung nicht vollständig gewährleistet wurde. Ich habe mitgeteilt, dass über die aus meinem Telefon erlangten Nummern gegenüber meinen Freunden, Bekannten und Familienangehörigen eine Verleumdungskampagne gegen mich betrieben wurde und Drohungen und Druck ausgeübt wurden. Ich habe sogar mitgeteilt, dass auf YouTube ein Video vorhanden ist, das zeigt, dass meiner 84-jährigen Mutter telefonisch gesagt wurde: „Dein Sohn ist ehrlos, vergiss ihn, wir werden ihn nicht am Leben lassen.“ Neben meinen gesamten Archivmaterialien gehört auch die Eingabe meiner Mutter an die UN vom 16.02.2026 zur Dokumentation dieser Situation.</w:t>
      </w:r>
    </w:p>
    <w:p w14:paraId="24278317" w14:textId="77777777" w:rsidR="00B24BB9" w:rsidRPr="00DD7D7C" w:rsidRDefault="00B24BB9" w:rsidP="00EC68E6">
      <w:pPr>
        <w:spacing w:after="0" w:line="240" w:lineRule="auto"/>
        <w:jc w:val="both"/>
        <w:rPr>
          <w:rFonts w:ascii="Arial" w:hAnsi="Arial" w:cs="Arial"/>
          <w:kern w:val="0"/>
          <w:sz w:val="20"/>
          <w:szCs w:val="20"/>
          <w14:ligatures w14:val="none"/>
        </w:rPr>
      </w:pPr>
    </w:p>
    <w:p w14:paraId="1ADCCDF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Auch meine früheren Erklärungen, dass ich während des Zeitraums dieser Ereignisse Straßenangriffen und psychologischem Terror durch Tausende mir unbekannte Menschen ausgesetzt war, dürfen nicht außer Acht gelassen werden. Insbesondere teile ich mit, dass die von mir vorgelegten Informationen und Beweise zu den Worten, die einige dieser Personen mir gegenüber sinngemäß äußerten — „Die Polizei steht hinter uns“, „Wir werden dich vernichten“, „Wenn du dich über die Polizei beschwerst, werden wir dich töten“ —, in den Archiven internationaler Organisationen vorhanden sind.</w:t>
      </w:r>
    </w:p>
    <w:p w14:paraId="23D74B70" w14:textId="77777777" w:rsidR="00B24BB9" w:rsidRPr="00DD7D7C" w:rsidRDefault="00B24BB9" w:rsidP="00EC68E6">
      <w:pPr>
        <w:spacing w:after="0" w:line="240" w:lineRule="auto"/>
        <w:jc w:val="both"/>
        <w:rPr>
          <w:rFonts w:ascii="Arial" w:hAnsi="Arial" w:cs="Arial"/>
          <w:kern w:val="0"/>
          <w:sz w:val="20"/>
          <w:szCs w:val="20"/>
          <w14:ligatures w14:val="none"/>
        </w:rPr>
      </w:pPr>
    </w:p>
    <w:p w14:paraId="1575CA14" w14:textId="65D3D508" w:rsidR="00B24BB9" w:rsidRPr="008F6F3D" w:rsidRDefault="00B24BB9" w:rsidP="00EC68E6">
      <w:pPr>
        <w:spacing w:after="0" w:line="240" w:lineRule="auto"/>
        <w:jc w:val="both"/>
        <w:rPr>
          <w:rFonts w:ascii="Arial" w:hAnsi="Arial" w:cs="Arial"/>
          <w:b/>
          <w:bCs/>
          <w:kern w:val="0"/>
          <w:sz w:val="20"/>
          <w:szCs w:val="20"/>
          <w14:ligatures w14:val="none"/>
        </w:rPr>
      </w:pPr>
      <w:r w:rsidRPr="008F6F3D">
        <w:rPr>
          <w:rFonts w:ascii="Arial" w:hAnsi="Arial" w:cs="Arial"/>
          <w:b/>
          <w:bCs/>
          <w:kern w:val="0"/>
          <w:sz w:val="20"/>
          <w:szCs w:val="20"/>
          <w14:ligatures w14:val="none"/>
        </w:rPr>
        <w:t xml:space="preserve">5.3 </w:t>
      </w:r>
      <w:r w:rsidR="001D553C" w:rsidRPr="008F6F3D">
        <w:rPr>
          <w:rFonts w:ascii="Arial" w:hAnsi="Arial" w:cs="Arial"/>
          <w:b/>
          <w:bCs/>
          <w:kern w:val="0"/>
          <w:sz w:val="20"/>
          <w:szCs w:val="20"/>
          <w14:ligatures w14:val="none"/>
        </w:rPr>
        <w:t>-</w:t>
      </w:r>
      <w:r w:rsidRPr="008F6F3D">
        <w:rPr>
          <w:rFonts w:ascii="Arial" w:hAnsi="Arial" w:cs="Arial"/>
          <w:b/>
          <w:bCs/>
          <w:kern w:val="0"/>
          <w:sz w:val="20"/>
          <w:szCs w:val="20"/>
          <w14:ligatures w14:val="none"/>
        </w:rPr>
        <w:t xml:space="preserve"> Weitere rechtliche Verfahren, drohender Wohnungsverlust und technische Hindernisse</w:t>
      </w:r>
    </w:p>
    <w:p w14:paraId="62D61231" w14:textId="77777777" w:rsidR="00B24BB9" w:rsidRPr="00DD7D7C" w:rsidRDefault="00B24BB9" w:rsidP="00EC68E6">
      <w:pPr>
        <w:spacing w:after="0" w:line="240" w:lineRule="auto"/>
        <w:jc w:val="both"/>
        <w:rPr>
          <w:rFonts w:ascii="Arial" w:hAnsi="Arial" w:cs="Arial"/>
          <w:kern w:val="0"/>
          <w:sz w:val="20"/>
          <w:szCs w:val="20"/>
          <w14:ligatures w14:val="none"/>
        </w:rPr>
      </w:pPr>
    </w:p>
    <w:p w14:paraId="4984D31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den Verfahren im Zusammenhang mit einer U-Bahn-Fahrkarte war hingegen ich selbst gerichtlichen Strafen ausgesetzt. Ich teile mit, dass im Jahr 2020 ein Urteil erging, das eine Freiheitsstrafe vorsah. Obwohl dieses Urteil durch die Entscheidung des Landgerichts Berlin vom 14.12.2020, (573) 282 AR 190/20 Ns (45/20), aufgehoben wurde, wurde ich im Verfahren vom 24.09.2024, 254 Cs 1048/24 — 3034 Js 3591/24 — 282 Js 3791/23, trotz der Beteiligung meines unterstützenden Betreuers und der Informationen über meinen GdB 100 erneut vom Amtsgericht Tiergarten bestraft. Meine Einwände gegen dieses Urteil und seine anschließende Vollstreckung habe ich in meiner Eingabe vom 28.04.2026 unter Bezugnahme auf die UN-Normen über die Rechte von Menschen mit Behinderungen vorgebracht.</w:t>
      </w:r>
    </w:p>
    <w:p w14:paraId="07A30BC6" w14:textId="77777777" w:rsidR="00B24BB9" w:rsidRPr="00DD7D7C" w:rsidRDefault="00B24BB9" w:rsidP="00EC68E6">
      <w:pPr>
        <w:spacing w:after="0" w:line="240" w:lineRule="auto"/>
        <w:jc w:val="both"/>
        <w:rPr>
          <w:rFonts w:ascii="Arial" w:hAnsi="Arial" w:cs="Arial"/>
          <w:kern w:val="0"/>
          <w:sz w:val="20"/>
          <w:szCs w:val="20"/>
          <w14:ligatures w14:val="none"/>
        </w:rPr>
      </w:pPr>
    </w:p>
    <w:p w14:paraId="15076C6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verlange, dass meine Einwände hinsichtlich der Untätigkeit in den Verfahren über meine Beschwerden zur Zahn- und Implantatbehandlung, für die ich 11.000 Euro bezahlt habe, sowie die entsprechenden Verweise erhalten bleiben: LKA 121 — 251219-1346-467062, Staatsanwaltschaft Berlin — 253 AR 31/26, Generalstaatsanwaltschaft Berlin — 121 Zs 139/26 und Kammergericht Berlin — 6 Ws 11/26. Mein Einwand, dass trotz dieser Eingaben die Untersuchung der von mir berichteten Schäden und die von mir verlangte neutrale und unabhängige Begutachtung ohne Ergebnis geblieben sind, bleibt bestehen.</w:t>
      </w:r>
    </w:p>
    <w:p w14:paraId="58D71545" w14:textId="77777777" w:rsidR="00B24BB9" w:rsidRPr="00DD7D7C" w:rsidRDefault="00B24BB9" w:rsidP="00EC68E6">
      <w:pPr>
        <w:spacing w:after="0" w:line="240" w:lineRule="auto"/>
        <w:jc w:val="both"/>
        <w:rPr>
          <w:rFonts w:ascii="Arial" w:hAnsi="Arial" w:cs="Arial"/>
          <w:kern w:val="0"/>
          <w:sz w:val="20"/>
          <w:szCs w:val="20"/>
          <w14:ligatures w14:val="none"/>
        </w:rPr>
      </w:pPr>
    </w:p>
    <w:p w14:paraId="4E57CE1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schweren Entbehrungen, die ich in den Jahren 1998–2004 erlebt habe, die in den folgenden Jahren fortdauernden Schwierigkeiten und die in meinen Erklärungen genannten ungefähr 120 Gerichtsverfahren haben eine lang andauernde und schwere Belastung in meinem Leben geschaffen. Insbesondere nachdem im Jahr 2019 der Verdacht auf ein Kaposi-Sarkom aufkam, haben sich die Probleme der medizinischen Versorgung und die Folgen anderer Ereignisse weiter verschärft. Ich bewerte das gemeinsame Ergebnis dieser unzähligen Ereignisse als die stückweise Zerstörung des Lebens eines Menschen.</w:t>
      </w:r>
    </w:p>
    <w:p w14:paraId="1989E98D" w14:textId="77777777" w:rsidR="00B24BB9" w:rsidRPr="00DD7D7C" w:rsidRDefault="00B24BB9" w:rsidP="00EC68E6">
      <w:pPr>
        <w:spacing w:after="0" w:line="240" w:lineRule="auto"/>
        <w:jc w:val="both"/>
        <w:rPr>
          <w:rFonts w:ascii="Arial" w:hAnsi="Arial" w:cs="Arial"/>
          <w:kern w:val="0"/>
          <w:sz w:val="20"/>
          <w:szCs w:val="20"/>
          <w14:ligatures w14:val="none"/>
        </w:rPr>
      </w:pPr>
    </w:p>
    <w:p w14:paraId="5AD18B9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Nun kommt die Gefahr hinzu, die Wohnung zu verlieren, in der ich seit mehr als 20 Jahren lebe. In den anwaltlichen Schreiben vom 15.04.2026 und 25.06.2026 gegen die Kündigungsmitteilung vom 10.09.2025 wurden mein schwerer Gesundheitszustand und die Gefahr der Obdachlosigkeit dargelegt; das Aktenzeichen der späteren anwaltlichen Korrespondenz lautet 536/25-LG-M. Die Gefahr, angesichts schwerer Erkrankungen sowie Schwierigkeiten beim Kauen und bei der Nahrungsaufnahme erneut obdachlos zu werden, verschärft meinen Gesundheitszustand und meine Schwierigkeiten, meine Rechte zu verteidigen, zusätzlich.</w:t>
      </w:r>
    </w:p>
    <w:p w14:paraId="33E59ACB" w14:textId="77777777" w:rsidR="00B24BB9" w:rsidRPr="00DD7D7C" w:rsidRDefault="00B24BB9" w:rsidP="00EC68E6">
      <w:pPr>
        <w:spacing w:after="0" w:line="240" w:lineRule="auto"/>
        <w:jc w:val="both"/>
        <w:rPr>
          <w:rFonts w:ascii="Arial" w:hAnsi="Arial" w:cs="Arial"/>
          <w:kern w:val="0"/>
          <w:sz w:val="20"/>
          <w:szCs w:val="20"/>
          <w14:ligatures w14:val="none"/>
        </w:rPr>
      </w:pPr>
    </w:p>
    <w:p w14:paraId="0A701D4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lastRenderedPageBreak/>
        <w:t>Materialien über die nach meinen Angaben fortlaufend gegen meine E-Mails geschaffenen Hindernisse sind in dem auf meiner Webseite veröffentlichten Material „Legal Analysis“ Nr. 07a enthalten, dessen Gegenstand auch ChatGPT bezeugt hat. Auch technische Unterbrechungen im Zusammenhang mit meiner Webseite und meinem Dokumentenarchiv erschweren die Vorbereitung meines gerichtlichen Rechtsschutzes. Ich verlange die Sicherung der ursprünglichen Korrespondenz und technischen Aufzeichnungen zu den beiden Ereignissen, die in den Antworten von Hermes als „Einwirkung von außen“ beschrieben wurden. Bei der Vorbereitung dieser Eingabe habe ich auch in ChatGPT zwei- bis dreimal erlebt, dass die Antwort unterbrochen wurde, ein Warnsymbol erschien und die Arbeit zum Stillstand kam. Ich habe mitgeteilt, dass ich beobachtet habe, wie zuvor auf dem Bildschirm sichtbarer Text später nicht mehr sichtbar war, und dass unerwartete Änderungen im Stil und Inhalt der Antworten auftraten. Ich habe die Bildschirmaufnahmen aufbewahrt. Die Ursachen dieser Ereignisse müssen anhand der ursprünglichen technischen Aufzeichnungen festgestellt werden. Die Unterbrechungen zwingen mich, Texte erneut vorzubereiten und nochmals zu überprüfen, wodurch meine Zeit und meine Kraft zusätzlich aufgezehrt werden.</w:t>
      </w:r>
    </w:p>
    <w:p w14:paraId="0A205490" w14:textId="77777777" w:rsidR="00B24BB9" w:rsidRPr="00DD7D7C" w:rsidRDefault="00B24BB9" w:rsidP="00EC68E6">
      <w:pPr>
        <w:spacing w:after="0" w:line="240" w:lineRule="auto"/>
        <w:jc w:val="both"/>
        <w:rPr>
          <w:rFonts w:ascii="Arial" w:hAnsi="Arial" w:cs="Arial"/>
          <w:kern w:val="0"/>
          <w:sz w:val="20"/>
          <w:szCs w:val="20"/>
          <w14:ligatures w14:val="none"/>
        </w:rPr>
      </w:pPr>
    </w:p>
    <w:p w14:paraId="1558C00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meinem schweren Gesundheitszustand bin ich gezwungen, sowohl Behandlung zu erhalten als auch meine Unterlagen zu beschaffen und meinen gerichtlichen Rechtsschutz persönlich vorzubereiten. Das Zusammentragen der Unterlagen, der Abgleich von Daten, die Bemühungen um die Beschaffung fehlender medizinischer Gutachten und die wiederholte Erklärung derselben Gefahr erfordern viel Zeit und Kraft. Die gleichzeitigen Bemühungen, Probleme mit der Webseite zu lösen, und die Notwendigkeit, Texte erneut vorzubereiten, führen zu Zeitverlust, Schlaflosigkeit, einer Beeinträchtigung der Ernährung und zunehmender Erschöpfung. Die Inanspruchnahme rechtlichen Schutzes darf nicht auf Kosten einer weiteren Verschlechterung meiner Gesundheit erfolgen. Das Nachlassen meiner Kräfte darf nicht als Bedeutungslosigkeit meiner Forderungen oder als Verzicht darauf bewertet werden.</w:t>
      </w:r>
    </w:p>
    <w:p w14:paraId="08CB8A5D" w14:textId="77777777" w:rsidR="00B24BB9" w:rsidRPr="00DD7D7C" w:rsidRDefault="00B24BB9" w:rsidP="00EC68E6">
      <w:pPr>
        <w:spacing w:after="0" w:line="240" w:lineRule="auto"/>
        <w:jc w:val="both"/>
        <w:rPr>
          <w:rFonts w:ascii="Arial" w:hAnsi="Arial" w:cs="Arial"/>
          <w:kern w:val="0"/>
          <w:sz w:val="20"/>
          <w:szCs w:val="20"/>
          <w14:ligatures w14:val="none"/>
        </w:rPr>
      </w:pPr>
    </w:p>
    <w:p w14:paraId="0387BFA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Diese Ereignisse, die fortdauernden Behandlungshindernisse, die Schmerzen, die Schwierigkeiten bei der Nahrungsaufnahme und die parallelen rechtlichen Verfahren haben meine körperlichen und psychischen Kräfte schwer aufgezehrt. Ich halte meine in früheren Beschwerden vorgebrachten Behauptungen hinsichtlich Verantwortlichkeit und Voreingenommenheit in vollem Umfang aufrecht. In den Verfahrensakten muss eindeutig festgehalten bleiben, über welche Gefahren und früheren Eingaben das derzeitige Gericht informiert wurde.</w:t>
      </w:r>
    </w:p>
    <w:p w14:paraId="09CFD6B7" w14:textId="77777777" w:rsidR="00B24BB9" w:rsidRPr="00DD7D7C" w:rsidRDefault="00B24BB9" w:rsidP="00EC68E6">
      <w:pPr>
        <w:spacing w:after="0" w:line="240" w:lineRule="auto"/>
        <w:jc w:val="both"/>
        <w:rPr>
          <w:rFonts w:ascii="Arial" w:hAnsi="Arial" w:cs="Arial"/>
          <w:kern w:val="0"/>
          <w:sz w:val="20"/>
          <w:szCs w:val="20"/>
          <w14:ligatures w14:val="none"/>
        </w:rPr>
      </w:pPr>
    </w:p>
    <w:p w14:paraId="056CDFAF"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hier aufgeführten Ereignisse sind nur ein Tropfen aus einem See der verschiedenen Straftaten, Gewalttaten, Hindernisse für medizinische Hilfe, Rechtsverletzungen sowie Handlungen und Unterlassungen staatlicher Stellen, von denen ich berichte, dass sie sich über 28 Jahre ereignet haben und in meinen Archivunterlagen dokumentiert sind. Die Darstellung dieser wenigen Ereignisse an dieser Stelle bedeutet keinen Verzicht auf die übrigen Ereignisse, meine diesbezüglichen Behauptungen, Beweismittel und Forderungen nach Verantwortlichkeit.</w:t>
      </w:r>
    </w:p>
    <w:p w14:paraId="3CCDEEB4" w14:textId="77777777" w:rsidR="00B24BB9" w:rsidRPr="00DD7D7C" w:rsidRDefault="00B24BB9" w:rsidP="00EC68E6">
      <w:pPr>
        <w:spacing w:after="0" w:line="240" w:lineRule="auto"/>
        <w:jc w:val="both"/>
        <w:rPr>
          <w:rFonts w:ascii="Arial" w:hAnsi="Arial" w:cs="Arial"/>
          <w:kern w:val="0"/>
          <w:sz w:val="20"/>
          <w:szCs w:val="20"/>
          <w14:ligatures w14:val="none"/>
        </w:rPr>
      </w:pPr>
    </w:p>
    <w:p w14:paraId="434B36B9"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erkläre nochmals: Unter Berücksichtigung dessen, dass Informationen und Materialien über diese Ereignisse seit vielen Jahren in den Archiven der UN und internationaler Organisationen vorhanden sind, muss auch die Information über die derzeitige Situation eine Spur in der Geschichte und in den offiziellen Unterlagen hinterlassen. Es muss künftig möglich sein, genau festzustellen, welche Stelle wann informiert wurde, auf welche Verfahren und Beweismittel ich verwiesen habe, welche Maßnahmen ergriffen wurden und welche meiner Forderungen unbeantwortet geblieben sind.</w:t>
      </w:r>
    </w:p>
    <w:p w14:paraId="377F2E0D" w14:textId="77777777" w:rsidR="00B24BB9" w:rsidRPr="00DD7D7C" w:rsidRDefault="00B24BB9" w:rsidP="00EC68E6">
      <w:pPr>
        <w:spacing w:after="0" w:line="240" w:lineRule="auto"/>
        <w:jc w:val="both"/>
        <w:rPr>
          <w:rFonts w:ascii="Arial" w:hAnsi="Arial" w:cs="Arial"/>
          <w:kern w:val="0"/>
          <w:sz w:val="20"/>
          <w:szCs w:val="20"/>
          <w14:ligatures w14:val="none"/>
        </w:rPr>
      </w:pPr>
    </w:p>
    <w:p w14:paraId="2516703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Untersuchung anderer Verfahren darf die Entscheidung über meine derzeitige Forderung nach dringender Behandlung nicht verzögern. Ich verlange vom Gericht eine konkrete und vollstreckbare Entscheidung, die die vollständige Übernahme der notwendigen Untersuchungs-, Behandlungs- und Wiederherstellungskosten durch die AOK sowie meinen tatsächlichen Zugang zur Behandlung unter Wahrung meiner freien Arztwahl gewährleistet.</w:t>
      </w:r>
    </w:p>
    <w:p w14:paraId="68DB5FAB" w14:textId="77777777" w:rsidR="00B24BB9" w:rsidRPr="00DD7D7C" w:rsidRDefault="00B24BB9" w:rsidP="00EC68E6">
      <w:pPr>
        <w:spacing w:after="0" w:line="240" w:lineRule="auto"/>
        <w:jc w:val="both"/>
        <w:rPr>
          <w:rFonts w:ascii="Arial" w:hAnsi="Arial" w:cs="Arial"/>
          <w:kern w:val="0"/>
          <w:sz w:val="20"/>
          <w:szCs w:val="20"/>
          <w14:ligatures w14:val="none"/>
        </w:rPr>
      </w:pPr>
    </w:p>
    <w:p w14:paraId="42F208B9" w14:textId="77777777" w:rsidR="00B24BB9" w:rsidRPr="00855C6E" w:rsidRDefault="00B24BB9" w:rsidP="00EC68E6">
      <w:pPr>
        <w:spacing w:after="0" w:line="240" w:lineRule="auto"/>
        <w:jc w:val="both"/>
        <w:rPr>
          <w:rFonts w:ascii="Arial" w:hAnsi="Arial" w:cs="Arial"/>
          <w:b/>
          <w:bCs/>
          <w:kern w:val="0"/>
          <w:sz w:val="20"/>
          <w:szCs w:val="20"/>
          <w14:ligatures w14:val="none"/>
        </w:rPr>
      </w:pPr>
      <w:r w:rsidRPr="00855C6E">
        <w:rPr>
          <w:rFonts w:ascii="Arial" w:hAnsi="Arial" w:cs="Arial"/>
          <w:b/>
          <w:bCs/>
          <w:kern w:val="0"/>
          <w:sz w:val="20"/>
          <w:szCs w:val="20"/>
          <w14:ligatures w14:val="none"/>
        </w:rPr>
        <w:t>5.4 - Die gesamte Abfolge des 28-jährigen Prozesses, Verantwortlichkeit und vorherige Kenntnis staatlicher Stellen</w:t>
      </w:r>
    </w:p>
    <w:p w14:paraId="5A4586BC" w14:textId="77777777" w:rsidR="00B24BB9" w:rsidRPr="00DD7D7C" w:rsidRDefault="00B24BB9" w:rsidP="00EC68E6">
      <w:pPr>
        <w:spacing w:after="0" w:line="240" w:lineRule="auto"/>
        <w:jc w:val="both"/>
        <w:rPr>
          <w:rFonts w:ascii="Arial" w:hAnsi="Arial" w:cs="Arial"/>
          <w:kern w:val="0"/>
          <w:sz w:val="20"/>
          <w:szCs w:val="20"/>
          <w14:ligatures w14:val="none"/>
        </w:rPr>
      </w:pPr>
    </w:p>
    <w:p w14:paraId="384EB8D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Wenn man den 28-jährigen Prozess als Ganzes betrachtet, teile ich mit, dass sich zwar die Personen, die Ämter und die in den Institutionen beteiligten Menschen geändert haben, die gegen mich gerichteten und Folgen verursachenden Spiele jedoch in derselben Richtung fortgesetzt wurden. Mit anderen Worten: Die Spieler wechseln, das Spiel geht weiter. Ich verlange, dass anhand der Archivunterlagen die Identität, Interessen, gegenseitigen Verbindungen und der Einfluss auf die Entscheidungen der hinter dieser Abfolge stehenden entscheidenden und lenkenden Personen — der Regisseure hinter dem Vorhang — festgestellt werden.</w:t>
      </w:r>
    </w:p>
    <w:p w14:paraId="3F168C3D" w14:textId="77777777" w:rsidR="00B24BB9" w:rsidRPr="00DD7D7C" w:rsidRDefault="00B24BB9" w:rsidP="00EC68E6">
      <w:pPr>
        <w:spacing w:after="0" w:line="240" w:lineRule="auto"/>
        <w:jc w:val="both"/>
        <w:rPr>
          <w:rFonts w:ascii="Arial" w:hAnsi="Arial" w:cs="Arial"/>
          <w:kern w:val="0"/>
          <w:sz w:val="20"/>
          <w:szCs w:val="20"/>
          <w14:ligatures w14:val="none"/>
        </w:rPr>
      </w:pPr>
    </w:p>
    <w:p w14:paraId="5F0EE27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lastRenderedPageBreak/>
        <w:t>Zugleich mache ich das deutsche Volk und die deutsche Gesellschaft als Ganzes nicht für das verantwortlich, was ich über 28 Jahre erlebt habe. Ich möchte, dass diese Unterscheidung im historischen Dokument ausdrücklich erhalten bleibt. Meine Behauptungen betreffen Politiker, im Staats- und Rechtssystem tätige Personen und andere hochrangige Entscheidungsträger, von denen ich berichte, dass sie an konkreten Entscheidungen, Handlungen und Unterlassungen beteiligt waren. Ich lege deutschen Staatsangehörigen, die nicht an den von mir berichteten gegen mich begangenen Handlungen beteiligt waren, keine kollektive Verantwortung auf.</w:t>
      </w:r>
    </w:p>
    <w:p w14:paraId="5912D50F" w14:textId="77777777" w:rsidR="00B24BB9" w:rsidRPr="00DD7D7C" w:rsidRDefault="00B24BB9" w:rsidP="00EC68E6">
      <w:pPr>
        <w:spacing w:after="0" w:line="240" w:lineRule="auto"/>
        <w:jc w:val="both"/>
        <w:rPr>
          <w:rFonts w:ascii="Arial" w:hAnsi="Arial" w:cs="Arial"/>
          <w:kern w:val="0"/>
          <w:sz w:val="20"/>
          <w:szCs w:val="20"/>
          <w14:ligatures w14:val="none"/>
        </w:rPr>
      </w:pPr>
    </w:p>
    <w:p w14:paraId="4284748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Im Gegenteil: Meine Behauptung ist, dass die Personen, die unter Nutzung staatlicher Befugnisse und des Rechtssystems für ihre eigenen Interessen an diesen Handlungen beteiligt waren, nicht nur meinem Leben und meiner Gesundheit schweren Schaden zugefügt haben; sie haben zugleich den Namen des deutschen Staates und seines Rechtssystems schwer befleckt. Ich bin dagegen, die Handlungen einzelner hochrangiger Personen mit einem ganzen Volk gleichzusetzen. Ich möchte, dass in der Geschichte eindeutig festgehalten bleibt, dass ich nicht das deutsche Volk beschuldige, sondern die Personen, die für konkrete Handlungen, Entscheidungen und deren Vertuschung verantwortlich sind.</w:t>
      </w:r>
    </w:p>
    <w:p w14:paraId="6E76E483" w14:textId="77777777" w:rsidR="00B24BB9" w:rsidRPr="00DD7D7C" w:rsidRDefault="00B24BB9" w:rsidP="00EC68E6">
      <w:pPr>
        <w:spacing w:after="0" w:line="240" w:lineRule="auto"/>
        <w:jc w:val="both"/>
        <w:rPr>
          <w:rFonts w:ascii="Arial" w:hAnsi="Arial" w:cs="Arial"/>
          <w:kern w:val="0"/>
          <w:sz w:val="20"/>
          <w:szCs w:val="20"/>
          <w14:ligatures w14:val="none"/>
        </w:rPr>
      </w:pPr>
    </w:p>
    <w:p w14:paraId="6229596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Diese lang andauernde Abfolge ist nicht nur eine Beschreibung vergangener Ereignisse. Die von mir berichteten Folgen bestehen auch heute fort: der schwere und irreversible Verlust meiner Gesundheit, meine dauerhafte Angewiesenheit auf medizinische Hilfe, die fortdauernde Einschränkung des Zugangs zur Behandlung, das wiederholte Ergebnislosbleiben meiner Rechtsschutzmöglichkeiten, die Einschränkung meiner finanziellen Möglichkeiten und meiner Bewegungsmöglichkeiten sowie der Entzug meiner Möglichkeit, mein Leben unter den Bedingungen einer schweren Behinderung unabhängig zu gestalten, müssen als Folgen dieses Prozesses untersucht werden.</w:t>
      </w:r>
    </w:p>
    <w:p w14:paraId="67574F6E" w14:textId="77777777" w:rsidR="00B24BB9" w:rsidRPr="00DD7D7C" w:rsidRDefault="00B24BB9" w:rsidP="00EC68E6">
      <w:pPr>
        <w:spacing w:after="0" w:line="240" w:lineRule="auto"/>
        <w:jc w:val="both"/>
        <w:rPr>
          <w:rFonts w:ascii="Arial" w:hAnsi="Arial" w:cs="Arial"/>
          <w:kern w:val="0"/>
          <w:sz w:val="20"/>
          <w:szCs w:val="20"/>
          <w14:ligatures w14:val="none"/>
        </w:rPr>
      </w:pPr>
    </w:p>
    <w:p w14:paraId="1B8F23B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Es muss gesondert und genau festgestellt werden, wann die staatlichen Stellen von dieser Situation Kenntnis erhielten. Die Daten, Eingangsvermerke, Anlagen und Antworten meiner an Parlamente, Gerichte, die AOK, Strafverfolgungsbehörden, andere staatliche Stellen, die UN und internationale Organisationen gerichteten Eingaben sowie die ergriffenen Maßnahmen müssen in zeitlicher Reihenfolge abgeglichen werden. Anhand von Dokumenten muss festgestellt werden, welche Stelle welche Gefahr wann kannte und welche Maßnahmen sie danach ergriffen oder nicht ergriffen hat.</w:t>
      </w:r>
    </w:p>
    <w:p w14:paraId="5D5963B7" w14:textId="77777777" w:rsidR="00B24BB9" w:rsidRPr="00DD7D7C" w:rsidRDefault="00B24BB9" w:rsidP="00EC68E6">
      <w:pPr>
        <w:spacing w:after="0" w:line="240" w:lineRule="auto"/>
        <w:jc w:val="both"/>
        <w:rPr>
          <w:rFonts w:ascii="Arial" w:hAnsi="Arial" w:cs="Arial"/>
          <w:kern w:val="0"/>
          <w:sz w:val="20"/>
          <w:szCs w:val="20"/>
          <w14:ligatures w14:val="none"/>
        </w:rPr>
      </w:pPr>
    </w:p>
    <w:p w14:paraId="49534D9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Wenn nachgewiesen wird, dass staatliche Stellen über viele Jahre im Voraus über meinen schweren Gesundheitszustand, meine Probleme beim Zugang zu medizinischer Versorgung und die von mir gemeldete Gefahr für mein Leben informiert worden waren, kann die spätere Haltung „Wir hatten keine Kenntnis“ nicht akzeptiert werden. Insbesondere muss festgestellt werden, welche Entscheidungen die Personen getroffen haben, die die Gefahr kannten und zum Handeln befugt waren, welche Maßnahmen sie unterlassen haben und welche konkreten Folgen dies für meine Gesundheit und meine Lebensverhältnisse hatte.</w:t>
      </w:r>
    </w:p>
    <w:p w14:paraId="1BD40866" w14:textId="77777777" w:rsidR="00B24BB9" w:rsidRPr="00DD7D7C" w:rsidRDefault="00B24BB9" w:rsidP="00EC68E6">
      <w:pPr>
        <w:spacing w:after="0" w:line="240" w:lineRule="auto"/>
        <w:jc w:val="both"/>
        <w:rPr>
          <w:rFonts w:ascii="Arial" w:hAnsi="Arial" w:cs="Arial"/>
          <w:kern w:val="0"/>
          <w:sz w:val="20"/>
          <w:szCs w:val="20"/>
          <w14:ligatures w14:val="none"/>
        </w:rPr>
      </w:pPr>
    </w:p>
    <w:p w14:paraId="3052FE8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widerspreche entschieden einer Bewertung dieser Abfolge lediglich als Verwaltungsfehler, einzelne misslungene Entscheidungen und eine Kette von Zufällen. Die sich in derselben Richtung wiederholenden Entscheidungen, die Behandlungshindernisse, das Ergebnislosbleiben des Rechtsschutzes, die Untätigkeit zuvor informierter Stellen und die daraus entstandenen schweren Gesundheitsschäden müssen als Ganzes bewertet werden. Jede meiner Behauptungen über Vorsatz, Fälschung, Amtspflichtverletzung, schwere Verantwortungslosigkeit, Rechtsmissbrauch und Gleichgültigkeit gegenüber menschlichem Leben muss anhand der vorhandenen Unterlagen und der Handlungen konkreter Personen untersucht werden.</w:t>
      </w:r>
    </w:p>
    <w:p w14:paraId="7AFB7A33" w14:textId="77777777" w:rsidR="00B24BB9" w:rsidRPr="00DD7D7C" w:rsidRDefault="00B24BB9" w:rsidP="00EC68E6">
      <w:pPr>
        <w:spacing w:after="0" w:line="240" w:lineRule="auto"/>
        <w:jc w:val="both"/>
        <w:rPr>
          <w:rFonts w:ascii="Arial" w:hAnsi="Arial" w:cs="Arial"/>
          <w:kern w:val="0"/>
          <w:sz w:val="20"/>
          <w:szCs w:val="20"/>
          <w14:ligatures w14:val="none"/>
        </w:rPr>
      </w:pPr>
    </w:p>
    <w:p w14:paraId="1C8BEBB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Durchführung dieser Untersuchung darf nicht zu einem Vorwand für die Verzögerung des derzeitigen dringenden medizinischen Schutzes werden. Solange ich lebe und zusätzlicher irreversibler Schaden noch verhindert werden kann, verlange ich vom Gericht innerhalb seiner Zuständigkeit tatsächlichen und vollstreckbaren Schutz. Die Untersuchung früherer Verantwortlichkeit und die Beseitigung der gegenwärtigen Gefahr für Leben und Gesundheit müssen parallel erfolgen.</w:t>
      </w:r>
    </w:p>
    <w:p w14:paraId="3EDEA89E" w14:textId="77777777" w:rsidR="00B24BB9" w:rsidRPr="00DD7D7C" w:rsidRDefault="00B24BB9" w:rsidP="00EC68E6">
      <w:pPr>
        <w:spacing w:after="0" w:line="240" w:lineRule="auto"/>
        <w:jc w:val="both"/>
        <w:rPr>
          <w:rFonts w:ascii="Arial" w:hAnsi="Arial" w:cs="Arial"/>
          <w:kern w:val="0"/>
          <w:sz w:val="20"/>
          <w:szCs w:val="20"/>
          <w14:ligatures w14:val="none"/>
        </w:rPr>
      </w:pPr>
    </w:p>
    <w:p w14:paraId="7EF786C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Aus diesem Grund verlange ich die Sicherung der von mir vorgelegten Dokumente, Archivmaterialien, elektronischen Aufzeichnungen sowie der Gerichts- und Verwaltungsakten. Es muss später möglich sein festzustellen, welche Person welche Entscheidung getroffen, welche Informationen erhalten, welches Dokument geändert oder welche Eingabe unbeantwortet gelassen hat. Der Verlust, die Veränderung oder eine spätere Aktualisierung von Beweismitteln in einer Form, die die Feststellung des ursprünglichen Zustands unmöglich macht, darf die Untersuchung der Verantwortlichkeit nicht behindern.</w:t>
      </w:r>
    </w:p>
    <w:p w14:paraId="78FA1771" w14:textId="77777777" w:rsidR="00B24BB9" w:rsidRPr="00DD7D7C" w:rsidRDefault="00B24BB9" w:rsidP="00EC68E6">
      <w:pPr>
        <w:spacing w:after="0" w:line="240" w:lineRule="auto"/>
        <w:jc w:val="both"/>
        <w:rPr>
          <w:rFonts w:ascii="Arial" w:hAnsi="Arial" w:cs="Arial"/>
          <w:kern w:val="0"/>
          <w:sz w:val="20"/>
          <w:szCs w:val="20"/>
          <w14:ligatures w14:val="none"/>
        </w:rPr>
      </w:pPr>
    </w:p>
    <w:p w14:paraId="2D624F33" w14:textId="77777777" w:rsidR="00B24BB9"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Bei alledem bleibt meine derzeitige Hauptforderung gegenüber dem Landessozialgericht unverändert: Ich verlange eine konkrete und vollstreckbare Entscheidung zur Beseitigung der fortdauernden Gefahr für mein Leben und meine Gesundheit, zur Gewährleistung einer neutralen und unabhängigen Begutachtung, zur </w:t>
      </w:r>
      <w:r w:rsidRPr="00DD7D7C">
        <w:rPr>
          <w:rFonts w:ascii="Arial" w:hAnsi="Arial" w:cs="Arial"/>
          <w:kern w:val="0"/>
          <w:sz w:val="20"/>
          <w:szCs w:val="20"/>
          <w14:ligatures w14:val="none"/>
        </w:rPr>
        <w:lastRenderedPageBreak/>
        <w:t>Schaffung meines tatsächlichen Zugangs zur Behandlung, zur vollständigen Sicherstellung der notwendigen Untersuchungs-, Behandlungs- und Wiederherstellungskosten und zur Verhinderung einer erneuten Verschiebung der Behandlung auf unbestimmte Zeit.</w:t>
      </w:r>
    </w:p>
    <w:p w14:paraId="4948F83D" w14:textId="77777777" w:rsidR="00A83262" w:rsidRDefault="00A83262" w:rsidP="00EC68E6">
      <w:pPr>
        <w:spacing w:after="0" w:line="240" w:lineRule="auto"/>
        <w:jc w:val="both"/>
        <w:rPr>
          <w:rFonts w:ascii="Arial" w:hAnsi="Arial" w:cs="Arial"/>
          <w:kern w:val="0"/>
          <w:sz w:val="20"/>
          <w:szCs w:val="20"/>
          <w14:ligatures w14:val="none"/>
        </w:rPr>
      </w:pPr>
    </w:p>
    <w:p w14:paraId="3DD26A53" w14:textId="1F01AA9D" w:rsidR="00D05896" w:rsidRPr="00FC4924" w:rsidRDefault="00D05896" w:rsidP="00286AF7">
      <w:pPr>
        <w:spacing w:after="0" w:line="240" w:lineRule="auto"/>
        <w:jc w:val="both"/>
        <w:rPr>
          <w:rFonts w:ascii="Times New Roman" w:hAnsi="Times New Roman" w:cs="Times New Roman"/>
          <w:b/>
          <w:bCs/>
          <w:kern w:val="0"/>
          <w:sz w:val="22"/>
          <w:szCs w:val="22"/>
          <w14:ligatures w14:val="none"/>
        </w:rPr>
      </w:pPr>
      <w:r w:rsidRPr="00FC4924">
        <w:rPr>
          <w:rFonts w:ascii="Times New Roman" w:hAnsi="Times New Roman" w:cs="Times New Roman"/>
          <w:b/>
          <w:bCs/>
          <w:kern w:val="0"/>
          <w:sz w:val="22"/>
          <w:szCs w:val="22"/>
          <w14:ligatures w14:val="none"/>
        </w:rPr>
        <w:t xml:space="preserve">5.5 </w:t>
      </w:r>
      <w:r w:rsidR="00FC4924" w:rsidRPr="00FC4924">
        <w:rPr>
          <w:rFonts w:ascii="Times New Roman" w:hAnsi="Times New Roman" w:cs="Times New Roman"/>
          <w:b/>
          <w:bCs/>
          <w:kern w:val="0"/>
          <w:sz w:val="22"/>
          <w:szCs w:val="22"/>
          <w14:ligatures w14:val="none"/>
        </w:rPr>
        <w:t>-</w:t>
      </w:r>
      <w:r w:rsidRPr="00FC4924">
        <w:rPr>
          <w:rFonts w:ascii="Times New Roman" w:hAnsi="Times New Roman" w:cs="Times New Roman"/>
          <w:b/>
          <w:bCs/>
          <w:kern w:val="0"/>
          <w:sz w:val="22"/>
          <w:szCs w:val="22"/>
          <w14:ligatures w14:val="none"/>
        </w:rPr>
        <w:t xml:space="preserve"> Meine Vorwürfe hinsichtlich der unterbliebenen Feststellung der Verantwortlichkeit, der Verheimlichung medizinischer Informationen, der Eingriffe durch Betreuer und der Hindernisse bei der Beschaffung von Beweismitteln</w:t>
      </w:r>
      <w:r w:rsidR="001E55B7" w:rsidRPr="00FC4924">
        <w:rPr>
          <w:rFonts w:ascii="Times New Roman" w:hAnsi="Times New Roman" w:cs="Times New Roman"/>
          <w:b/>
          <w:bCs/>
          <w:kern w:val="0"/>
          <w:sz w:val="22"/>
          <w:szCs w:val="22"/>
          <w14:ligatures w14:val="none"/>
        </w:rPr>
        <w:t>.</w:t>
      </w:r>
    </w:p>
    <w:p w14:paraId="105D3074" w14:textId="77777777" w:rsidR="007A0BB1" w:rsidRPr="00DE21E2" w:rsidRDefault="007A0BB1" w:rsidP="00286AF7">
      <w:pPr>
        <w:spacing w:after="0" w:line="240" w:lineRule="auto"/>
        <w:jc w:val="both"/>
        <w:rPr>
          <w:rFonts w:ascii="Times New Roman" w:hAnsi="Times New Roman" w:cs="Times New Roman"/>
          <w:kern w:val="0"/>
          <w:sz w:val="22"/>
          <w:szCs w:val="22"/>
          <w14:ligatures w14:val="none"/>
        </w:rPr>
      </w:pPr>
    </w:p>
    <w:p w14:paraId="4C45D1E9"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Ich widerspreche entschieden dem Umstand, dass die Frage der Verantwortlichkeit für die von mir über Jahre hinweg angezeigten Rechtsverletzungen, körperlichen Angriffe und Gesundheitsschäden sowie für die von mir vorgelegten Beweise unbeantwortet geblieben ist. Auf der Grundlage der mir bekannten Entscheidungen und der erteilten Antworten habe ich keine Kenntnis davon, dass irgendein Amtsträger, Arzt, Polizeibeamter oder eine an einem Angriff auf der Straße beteiligte Person wegen der Handlungen bestraft worden wäre, die nach meinen Angaben gegen mich begangen wurden. Sollte eine solche Verantwortlichkeit festgestellt worden sein, muss konkret angegeben werden, bei welcher Person, in Bezug auf welchen Vorfall, durch welche Entscheidung und mit welchem Ergebnis dies geschehen ist. Die Aufhebung eines früheren Urteils, eine Entscheidung zu meinen Gunsten oder die Anerkennung eines Entschädigungsanspruchs einerseits und die konkrete Heranziehung einer Person zur Verantwortung für den entstandenen Schaden andererseits sind unterschiedliche Fragen. Dass Ersteres eingetreten ist, bedeutet nicht, dass auch Letzteres gewährleistet wurde.</w:t>
      </w:r>
    </w:p>
    <w:p w14:paraId="1491026A" w14:textId="77777777" w:rsidR="00811FAB" w:rsidRPr="00DE21E2" w:rsidRDefault="00811FAB" w:rsidP="00286AF7">
      <w:pPr>
        <w:spacing w:after="0" w:line="240" w:lineRule="auto"/>
        <w:jc w:val="both"/>
        <w:rPr>
          <w:rFonts w:ascii="Times New Roman" w:hAnsi="Times New Roman" w:cs="Times New Roman"/>
          <w:kern w:val="0"/>
          <w:sz w:val="22"/>
          <w:szCs w:val="22"/>
          <w14:ligatures w14:val="none"/>
        </w:rPr>
      </w:pPr>
    </w:p>
    <w:p w14:paraId="2D92B6BB"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Ich erhebe den Vorwurf, dass die Ursachen der schweren Schädigung meiner Gesundheit, die nicht rechtzeitig gewährte medizinische Versorgung und die damit verbundene Verantwortlichkeit vertuscht worden sind. Ich stütze diesen Vorwurf auf die Ereignisse, die ich über Jahre hinweg erlebt habe, meine wiederholten Krankenhausaufenthalte, medizinische Unterlagen, meine gerichtlichen Eingaben und meine konkreten, unbeantwortet gebliebenen Fragen. Ich akzeptiere nicht, dass mein Vorwurf lediglich als eine allgemeine Besorgnis dargestellt wird, die möglicherweise irgendwann in der Zukunft überprüft werden könnte. Ich lege die nach meinen Angaben begangenen Rechtsverletzungen, ihre Folgen und meinen Standpunkt zur Verantwortlichkeit dar und verlange hierzu eine inhaltliche und durch Dokumente belegte Antwort.</w:t>
      </w:r>
    </w:p>
    <w:p w14:paraId="44DD8F69" w14:textId="77777777" w:rsidR="00FC4924" w:rsidRPr="00DE21E2" w:rsidRDefault="00FC4924" w:rsidP="00286AF7">
      <w:pPr>
        <w:spacing w:after="0" w:line="240" w:lineRule="auto"/>
        <w:jc w:val="both"/>
        <w:rPr>
          <w:rFonts w:ascii="Times New Roman" w:hAnsi="Times New Roman" w:cs="Times New Roman"/>
          <w:kern w:val="0"/>
          <w:sz w:val="22"/>
          <w:szCs w:val="22"/>
          <w14:ligatures w14:val="none"/>
        </w:rPr>
      </w:pPr>
    </w:p>
    <w:p w14:paraId="7078EAAA"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Ich halte meine Vorwürfe aufrecht, dass die Körperverletzungen, Traumata und späteren gesundheitlichen Beschwerden, die ich infolge von Handlungen staatlicher Bediensteter und Angriffen auf der Straße erlitten habe, in den medizinischen Unterlagen nicht vollständig erfasst, verheimlicht oder verharmlost wurden. Ich verlange eine konkrete Darlegung, welche Beschwerden ich wann mitgeteilt habe, welche Untersuchungen der jeweilige Arzt durchgeführt hat, welche Ergebnisse er dokumentiert hat und welche Informationen in den Unterlagen nicht festgehalten wurden. Die ursprünglichen Aufnahmeunterlagen, Untersuchungsergebnisse, medizinischen Bildaufnahmen, Fotos und Videos, spätere Eingaben sowie die vorhandene Änderungshistorie der Dokumente müssen zusammen vorgelegt werden. Ein pauschales Bestreiten oder ein unvollständiger Auszug kann diese Unterlagen nicht ersetzen.</w:t>
      </w:r>
    </w:p>
    <w:p w14:paraId="693777FA" w14:textId="77777777" w:rsidR="00811FAB" w:rsidRPr="00DE21E2" w:rsidRDefault="00811FAB" w:rsidP="00286AF7">
      <w:pPr>
        <w:spacing w:after="0" w:line="240" w:lineRule="auto"/>
        <w:jc w:val="both"/>
        <w:rPr>
          <w:rFonts w:ascii="Times New Roman" w:hAnsi="Times New Roman" w:cs="Times New Roman"/>
          <w:kern w:val="0"/>
          <w:sz w:val="22"/>
          <w:szCs w:val="22"/>
          <w14:ligatures w14:val="none"/>
        </w:rPr>
      </w:pPr>
    </w:p>
    <w:p w14:paraId="69CF6794"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Ich halte meine Vorwürfe uneingeschränkt aufrecht, dass meine Tuberkuloseerkrankung jahrzehntelang und die Informationen über HIV/AIDS mehrere Jahre lang vor mir verheimlicht wurden. Ich war bis 2015 sowie auch im Zeitraum bis 2020 wegen derselben oder damit zusammenhängender gesundheitlicher Probleme wiederholt in Krankenhäusern stationär aufgenommen worden. Ich weise darauf hin, dass sogar in medizinischen Unterlagen aus dem Jahr 2007 Anzeichen im Zusammenhang mit der Lunge aufgeführt sind. Dennoch wurde auf meinen Einwand, dass die Erkrankungen und ihr langjähriger Verlauf erst 15 bis 20 Jahre später bekannt geworden seien, keine konkrete Antwort gegeben. Es muss offengelegt werden, welche Symptome während meiner wiederholten und langfristigen Krankenhausaufenthalte festgestellt wurden, welche Befunde bereits vorlagen und warum mir diese nicht rechtzeitig mitgeteilt wurden.</w:t>
      </w:r>
    </w:p>
    <w:p w14:paraId="53028362" w14:textId="77777777" w:rsidR="000165F3" w:rsidRPr="00DE21E2" w:rsidRDefault="000165F3" w:rsidP="00286AF7">
      <w:pPr>
        <w:spacing w:after="0" w:line="240" w:lineRule="auto"/>
        <w:jc w:val="both"/>
        <w:rPr>
          <w:rFonts w:ascii="Times New Roman" w:hAnsi="Times New Roman" w:cs="Times New Roman"/>
          <w:kern w:val="0"/>
          <w:sz w:val="22"/>
          <w:szCs w:val="22"/>
          <w14:ligatures w14:val="none"/>
        </w:rPr>
      </w:pPr>
    </w:p>
    <w:p w14:paraId="54C5814A"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 xml:space="preserve">Für jede Erkrankung müssen das Datum, an dem ich die ersten Symptome mitgeteilt habe, die ersten objektiven Untersuchungsergebnisse, das Datum der Diagnosestellung, der Zeitpunkt, zu dem welcher Arzt von dem jeweiligen Befund Kenntnis erhielt, der Zeitpunkt meiner Unterrichtung und der Beginn der Behandlung jeweils gesondert angegeben werden. Eine verspätete Diagnosestellung, die Nichtmitteilung eines bereits vorliegenden Befundes und die Entfernung eines bekannten Befundes aus den Unterlagen sind unterschiedliche Sachverhalte. Diese Unterschiede dürfen nicht dazu benutzt werden, meinen wesentlichen </w:t>
      </w:r>
      <w:r w:rsidRPr="00DE21E2">
        <w:rPr>
          <w:rFonts w:ascii="Times New Roman" w:hAnsi="Times New Roman" w:cs="Times New Roman"/>
          <w:kern w:val="0"/>
          <w:sz w:val="22"/>
          <w:szCs w:val="22"/>
          <w14:ligatures w14:val="none"/>
        </w:rPr>
        <w:lastRenderedPageBreak/>
        <w:t>Vorwurf unbeantwortet zu lassen: Ich verlange eine durch Dokumente belegte Antwort darauf, welche Handlungen oder Unterlassungen in meinem Fall stattgefunden haben, wer dafür verantwortlich ist und welche Gesundheitsschäden mir dadurch zugefügt wurden.</w:t>
      </w:r>
    </w:p>
    <w:p w14:paraId="4FD97893" w14:textId="77777777" w:rsidR="000165F3" w:rsidRPr="00DE21E2" w:rsidRDefault="000165F3" w:rsidP="00286AF7">
      <w:pPr>
        <w:spacing w:after="0" w:line="240" w:lineRule="auto"/>
        <w:jc w:val="both"/>
        <w:rPr>
          <w:rFonts w:ascii="Times New Roman" w:hAnsi="Times New Roman" w:cs="Times New Roman"/>
          <w:kern w:val="0"/>
          <w:sz w:val="22"/>
          <w:szCs w:val="22"/>
          <w14:ligatures w14:val="none"/>
        </w:rPr>
      </w:pPr>
    </w:p>
    <w:p w14:paraId="37FDDCA2"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Ich behaupte, dass diese Ereignisse in unmittelbarem Zusammenhang mit den Gerichtsverfahren der Jahre 2000 bis 2005 stehen, in denen meine Behandlungsanträge wegen Tuberkulose, Meningitis und anderer schwerwiegender gesundheitlicher Probleme abgelehnt wurden, sowie mit den Entscheidungen, die nach meinen Angaben meine Behandlung behinderten. Mein Einwand betrifft gerade die Verheimlichung der Krankheiten, deren Behandlung ich damals verlangt hatte, in späteren Jahren beziehungsweise die unvollständige Offenlegung ihrer Folgen. Warum wurden gerade diese Erkrankungen, ihr Beginn und die Folgen der unterbliebenen Behandlung nicht rechtzeitig und offen dargelegt? Meine Frage, welchen Interessen dies gedient hat, ist unbeantwortet geblieben. Ich halte auch meinen Vorwurf aufrecht, dass ein auf hoher Ebene bestehendes, von Voreingenommenheit geprägtes Interesse daran bestand, die aus früheren Entscheidungen und der unterbliebenen Behandlung resultierende Verantwortlichkeit zu verbergen, und verlange hierzu eine Antwort auf der Grundlage konkreter Tatsachen und Dokumente.</w:t>
      </w:r>
    </w:p>
    <w:p w14:paraId="6CC3E294" w14:textId="77777777" w:rsidR="000165F3" w:rsidRPr="00DE21E2" w:rsidRDefault="000165F3" w:rsidP="00286AF7">
      <w:pPr>
        <w:spacing w:after="0" w:line="240" w:lineRule="auto"/>
        <w:jc w:val="both"/>
        <w:rPr>
          <w:rFonts w:ascii="Times New Roman" w:hAnsi="Times New Roman" w:cs="Times New Roman"/>
          <w:kern w:val="0"/>
          <w:sz w:val="22"/>
          <w:szCs w:val="22"/>
          <w14:ligatures w14:val="none"/>
        </w:rPr>
      </w:pPr>
    </w:p>
    <w:p w14:paraId="21060A25"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Die Angabe „15 Jahre“ in dem von mir angeführten Dokument über eine langjährige Erkrankung im Nasen- und Nebenhöhlenbereich ist in diesem Zusammenhang von besonderer Bedeutung. Es muss angegeben werden, ob diese Formulierung auf der von mir geschilderten Krankengeschichte, früheren medizinischen Unterlagen oder den Untersuchungsergebnissen des Arztes beruht. Die von mir im Jahr 2000 mitgeteilten Symptome, die Unterlagen zur Meningitis, die späteren Untersuchungen der Nasennebenhöhlen sowie die während dieses Zeitraums durchgeführten oder unterbliebenen Behandlungen müssen gemeinsam in chronologischer Reihenfolge bewertet werden. Ich verlange ein unabhängiges Sachverständigengutachten, das von den Personen und Einrichtungen, gegen die sich meine Beschwerden richten, unabhängig ist, zu der Frage, wann die Erkrankung hätte festgestellt werden können, welche Befunde bereits vorlagen, welche Informationen mir mitgeteilt wurden und welche Auswirkungen die Verzögerung auf meine Gesundheit hatte. Diese Forderung bedeutet keinen Rückzug von meinem Vorwurf, sondern stellt ein konkretes Beweisverlangen zu dessen Überprüfung dar.</w:t>
      </w:r>
    </w:p>
    <w:p w14:paraId="507070B9" w14:textId="77777777" w:rsidR="000165F3" w:rsidRPr="00DE21E2" w:rsidRDefault="000165F3" w:rsidP="00286AF7">
      <w:pPr>
        <w:spacing w:after="0" w:line="240" w:lineRule="auto"/>
        <w:jc w:val="both"/>
        <w:rPr>
          <w:rFonts w:ascii="Times New Roman" w:hAnsi="Times New Roman" w:cs="Times New Roman"/>
          <w:kern w:val="0"/>
          <w:sz w:val="22"/>
          <w:szCs w:val="22"/>
          <w14:ligatures w14:val="none"/>
        </w:rPr>
      </w:pPr>
    </w:p>
    <w:p w14:paraId="7FBFF85E"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Ich präzisiere die zeitliche Einordnung der Ereignisse im Zusammenhang mit den Betreuern anhand der von mir vorgelegten Unterlagen. Die Bestellung von Siegfried Kaufmann und Ines Stephan, die ich in meiner früheren Erklärung dem Jahr 2008 zugeordnet hatte, erfolgte nach den vorgelegten Dokumenten im Jahr 2009. Durch Beschluss des Amtsgerichts Tiergarten vom 05.05.2009, Aktenzeichen 50 XVII 7034, wurden beide zu vorläufigen rechtlichen Betreuern bestellt. In dem Beschluss wurden die Befugnisse zur Bestimmung des Aufenthaltsortes zum Zweck der Behandlung, zur Wahrnehmung von Gesundheitsangelegenheiten sowie zur Vertretung gegenüber Behörden und Gerichten aufgeführt. Darin wurde festgehalten, dass beide mich unabhängig voneinander vertreten können, während im Innenverhältnis Ines Stephan Siegfried Kaufmann bei dessen Verhinderung vertreten sollte. Somit war die Frau nach dem vorgelegten Bestellungsbeschluss nicht lediglich eine informelle Hilfsperson, sondern eine gesondert bestellte Betreuerin. Diese zeitliche Richtigstellung bedeutet keinen Verzicht auf meine Vorwürfe hinsichtlich dieser Ereignisse.</w:t>
      </w:r>
    </w:p>
    <w:p w14:paraId="3B1443D5" w14:textId="77777777" w:rsidR="000165F3" w:rsidRPr="00DE21E2" w:rsidRDefault="000165F3" w:rsidP="00286AF7">
      <w:pPr>
        <w:spacing w:after="0" w:line="240" w:lineRule="auto"/>
        <w:jc w:val="both"/>
        <w:rPr>
          <w:rFonts w:ascii="Times New Roman" w:hAnsi="Times New Roman" w:cs="Times New Roman"/>
          <w:kern w:val="0"/>
          <w:sz w:val="22"/>
          <w:szCs w:val="22"/>
          <w14:ligatures w14:val="none"/>
        </w:rPr>
      </w:pPr>
    </w:p>
    <w:p w14:paraId="02A82091"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In Siegfried Kaufmanns „Schlussbericht“ vom 16.10.2009 wird als Zeitraum seiner Tätigkeit der 06.05.2009 bis zum 16.10.2009 angegeben. Es handelt sich um einen Zeitraum von ungefähr fünfeinhalb Monaten. In dem Bericht wird ausgeführt, dass ich zur Information über meine ungefähr 70 streitigen Verfahren verlangt hatte, die Hunderte von Seiten auf meiner Website einzusehen, dass dies als nicht angemessen angesehen und abgelehnt worden sei und dass ich anschließend ungefähr 400 Seiten in Kopie vorgelegt habe. Außerdem wird darin angegeben, dass mir diese Unterlagen am 16.10.2009 zurückgegeben wurden. Mein Einwand besteht darin, dass konkret offengelegt werden muss, was mit den von mir zu meiner Verteidigung vorgelegten Unterlagen dieses Umfangs geschehen ist und welche Maßnahmen auf ihrer Grundlage ergriffen oder unterlassen wurden.</w:t>
      </w:r>
    </w:p>
    <w:p w14:paraId="733E95CD" w14:textId="77777777" w:rsidR="000165F3" w:rsidRPr="00DE21E2" w:rsidRDefault="000165F3" w:rsidP="00286AF7">
      <w:pPr>
        <w:spacing w:after="0" w:line="240" w:lineRule="auto"/>
        <w:jc w:val="both"/>
        <w:rPr>
          <w:rFonts w:ascii="Times New Roman" w:hAnsi="Times New Roman" w:cs="Times New Roman"/>
          <w:kern w:val="0"/>
          <w:sz w:val="22"/>
          <w:szCs w:val="22"/>
          <w14:ligatures w14:val="none"/>
        </w:rPr>
      </w:pPr>
    </w:p>
    <w:p w14:paraId="06F61C3E"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 xml:space="preserve">Der wichtigste Umstand steht nicht nur in meiner späteren Erklärung, sondern auch in Kaufmanns eigenem Bericht: Die Beschwerde im Verfahren 2 ARs 346/09 beim 2. Strafsenat des Bundesgerichtshofs wurde von Kaufmann am 14.08.2009 zurückgenommen. Dem Bericht zufolge hatte der BGH angefragt, ob die vom Kammergericht als unzulässig angesehene Beschwerde zurückgenommen werde, woraufhin Kaufmann die Rücknahme vornahm. Daher kann die Frage der Rücknahme der Beschwerde nicht als eine unbelegte </w:t>
      </w:r>
      <w:r w:rsidRPr="00DE21E2">
        <w:rPr>
          <w:rFonts w:ascii="Times New Roman" w:hAnsi="Times New Roman" w:cs="Times New Roman"/>
          <w:kern w:val="0"/>
          <w:sz w:val="22"/>
          <w:szCs w:val="22"/>
          <w14:ligatures w14:val="none"/>
        </w:rPr>
        <w:lastRenderedPageBreak/>
        <w:t>Behauptung dargestellt werden. Es muss offengelegt werden, welche Erklärung übermittelt wurde, wie ihr vollständiger Wortlaut lautete, wann sie abgesandt wurde und einging, auf welche Befugnis man sich stützte und wie mein Wille festgestellt wurde.</w:t>
      </w:r>
    </w:p>
    <w:p w14:paraId="4F2C99AC" w14:textId="77777777" w:rsidR="000165F3" w:rsidRPr="00DE21E2" w:rsidRDefault="000165F3" w:rsidP="00286AF7">
      <w:pPr>
        <w:spacing w:after="0" w:line="240" w:lineRule="auto"/>
        <w:jc w:val="both"/>
        <w:rPr>
          <w:rFonts w:ascii="Times New Roman" w:hAnsi="Times New Roman" w:cs="Times New Roman"/>
          <w:kern w:val="0"/>
          <w:sz w:val="22"/>
          <w:szCs w:val="22"/>
          <w14:ligatures w14:val="none"/>
        </w:rPr>
      </w:pPr>
    </w:p>
    <w:p w14:paraId="2AA62788"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Das betreffende Verfahren betrifft Ermittlungen gegen Bedienstete der Abschiebungshaft. Ich bringe es mit meinen früheren Beschwerden über die Schläge, die ich 1999 in Haft erlitten habe, meine Entkleidung, meine Erniedrigung und die Verletzung meiner Ehre und Würde in Verbindung. In den Verfahrensunterlagen finden sich auch die Aktenzeichen 1 Zs 2509/07 und 1 Ws 287/07 des Kammergerichts. Ich verlange, dass der Gegenstand dieses Verfahrens und sämtliche früheren Verfahrensabschnitte anhand der Originalakten dargestellt werden. Ich erhebe den Vorwurf, dass meine Beschwerde ohne meine Zustimmung zurückgenommen wurde. Zwar geht aus Kaufmanns Bericht hervor, dass er die Rücknahme vorgenommen hat, doch wird an der betreffenden Stelle nicht angegeben, dass meine Zustimmung eingeholt wurde. Sollte behauptet werden, dass meine Zustimmung vorlag, muss ein konkretes Dokument zum Nachweis vorgelegt werden.</w:t>
      </w:r>
    </w:p>
    <w:p w14:paraId="70003829" w14:textId="77777777" w:rsidR="000165F3" w:rsidRPr="00DE21E2" w:rsidRDefault="000165F3" w:rsidP="00286AF7">
      <w:pPr>
        <w:spacing w:after="0" w:line="240" w:lineRule="auto"/>
        <w:jc w:val="both"/>
        <w:rPr>
          <w:rFonts w:ascii="Times New Roman" w:hAnsi="Times New Roman" w:cs="Times New Roman"/>
          <w:kern w:val="0"/>
          <w:sz w:val="22"/>
          <w:szCs w:val="22"/>
          <w14:ligatures w14:val="none"/>
        </w:rPr>
      </w:pPr>
    </w:p>
    <w:p w14:paraId="43474EEF"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In dem Schreiben des Bundesgerichtshofs vom 09.12.2009, Aktenzeichen 2 ARs 346/09, wurde mitgeteilt, dass das Verfahren durch die Rücknahme der Beschwerde abgeschlossen sei und deshalb keine weiteren Maßnahmen ergriffen werden könnten. Somit ist die tatsächliche Auswirkung der Rücknahme auf meinen Rechtsschutz auch in einem offiziellen gerichtlichen Schreiben dokumentiert. Genau gegen diese Folge richte ich meinen Einwand: Ein Verfahren, das ich fortsetzen wollte, wurde entgegen meinem Willen beendet, und anschließend wurde mir der Abschluss des Verfahrens als Hindernis für die Fortsetzung meines Rechtsschutzes entgegengehalten.</w:t>
      </w:r>
    </w:p>
    <w:p w14:paraId="0AB2BC5D" w14:textId="77777777" w:rsidR="001C0837" w:rsidRPr="00DE21E2" w:rsidRDefault="001C0837" w:rsidP="00286AF7">
      <w:pPr>
        <w:spacing w:after="0" w:line="240" w:lineRule="auto"/>
        <w:jc w:val="both"/>
        <w:rPr>
          <w:rFonts w:ascii="Times New Roman" w:hAnsi="Times New Roman" w:cs="Times New Roman"/>
          <w:kern w:val="0"/>
          <w:sz w:val="22"/>
          <w:szCs w:val="22"/>
          <w14:ligatures w14:val="none"/>
        </w:rPr>
      </w:pPr>
    </w:p>
    <w:p w14:paraId="21ABFCCE"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In meinem Widerspruch gegenüber dem Amtsgericht Tiergarten vom 07.12.2009 beanstandete ich die eigenmächtigen Handlungen des Betreuers in den Verfahren 31 M 97/09 und 2 ARs 346/09 und verlangte die Feststellung ihrer Rechtswidrigkeit. Am selben Tag wandte ich mich auch an den BGH und verlangte die erneute Prüfung des zurückgenommenen Verfahrens. In meinen Eingaben an das Amtsgericht und das Landgericht vom 18.01.2010 wiederholte ich meine Beschwerde darüber, dass der frühere Betreuer Siegfried Kaufmann das Verfahren 2 ARs 346/09 ohne meine Zustimmung zurückgenommen hatte. Diese Dokumente zeigen, dass mein Standpunkt nicht erst nachträglich für den heutigen Text geschaffen wurde, sondern bereits damals schriftlich vorgebracht worden war. Mein Einwand hinsichtlich des Verfahrens 31 M 97/09 bleibt ebenfalls gesondert bestehen; anhand der Originalakten muss festgestellt werden, mit welchen Maßnahmen und mit welchem Ergebnis dieses Verfahren abgeschlossen wurde.</w:t>
      </w:r>
    </w:p>
    <w:p w14:paraId="0687F57B" w14:textId="77777777" w:rsidR="001C0837" w:rsidRPr="00DE21E2" w:rsidRDefault="001C0837" w:rsidP="00286AF7">
      <w:pPr>
        <w:spacing w:after="0" w:line="240" w:lineRule="auto"/>
        <w:jc w:val="both"/>
        <w:rPr>
          <w:rFonts w:ascii="Times New Roman" w:hAnsi="Times New Roman" w:cs="Times New Roman"/>
          <w:kern w:val="0"/>
          <w:sz w:val="22"/>
          <w:szCs w:val="22"/>
          <w14:ligatures w14:val="none"/>
        </w:rPr>
      </w:pPr>
    </w:p>
    <w:p w14:paraId="5E0E4220"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Ein weiterer wichtiger Umstand, den ich persönlich erlebt habe, besteht darin, dass der männliche Betreuer mir nicht nur den Zutritt zu seinem eigenen Zimmer, sondern generell zu seinem Büro verweigerte. Um Unterlagen zu übergeben, rief ich vorher an, traf ihn auf der Straße und übergab ihm dort die Dokumente. Mir wurde keine Möglichkeit gegeben, das Büro zu betreten; bei den Treffen, bei denen ich die Unterlagen auf diese Weise übergab, habe ich das Büro kein einziges Mal betreten. Unter diesen Umständen war auch meine Möglichkeit eingeschränkt, unmittelbare Informationen über den Verlauf meiner Verfahren, in meinem Namen abgegebene Erklärungen und ergriffene Maßnahmen zu erhalten. Ich schildere diesen Vorfall als einen Umstand, dessen Zeuge und Beteiligter ich selbst war.</w:t>
      </w:r>
    </w:p>
    <w:p w14:paraId="621F95C5" w14:textId="77777777" w:rsidR="001C0837" w:rsidRPr="00DE21E2" w:rsidRDefault="001C0837" w:rsidP="00286AF7">
      <w:pPr>
        <w:spacing w:after="0" w:line="240" w:lineRule="auto"/>
        <w:jc w:val="both"/>
        <w:rPr>
          <w:rFonts w:ascii="Times New Roman" w:hAnsi="Times New Roman" w:cs="Times New Roman"/>
          <w:kern w:val="0"/>
          <w:sz w:val="22"/>
          <w:szCs w:val="22"/>
          <w14:ligatures w14:val="none"/>
        </w:rPr>
      </w:pPr>
    </w:p>
    <w:p w14:paraId="640BB6EA"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Ich hatte gegen ihre Tätigkeit Beschwerde eingelegt und ihre Entlassung aus dem Amt verlangt. Der wesentliche Grund meiner Beschwerde bestand darin, dass meine Verfahren, einschließlich meiner Beschwerden über strafbare Handlungen und meiner Eingaben bei höheren Gerichtsinstanzen, ohne meine Zustimmung zurückgenommen und meine rechtliche Verteidigung nicht fortgesetzt wurden. Obwohl Kaufmanns Schlussbericht das Ende seines Tätigkeitszeitraums dokumentiert, betrachte ich diesen Bericht nicht als Ersatz für eine gerichtliche Entscheidung, in der sämtliche rechtlichen Gründe seiner Entlassung aus dem Amt dargelegt werden. Sämtliche Entscheidungen über die Beendigung der Bestellung, den Wechsel des Betreuers und meine Beschwerden müssen vollständig vorgelegt werden. Sollte eine Rechtsverletzung festgestellt worden sein, muss offengelegt werden, welche Maßnahmen zur Feststellung der Verantwortlichkeit und wegen ihrer Folgen ergriffen wurden; falls keine ergriffen wurden, muss der Grund dafür genannt werden.</w:t>
      </w:r>
    </w:p>
    <w:p w14:paraId="14116802" w14:textId="77777777" w:rsidR="00E451AC" w:rsidRPr="00DE21E2" w:rsidRDefault="00E451AC" w:rsidP="00286AF7">
      <w:pPr>
        <w:spacing w:after="0" w:line="240" w:lineRule="auto"/>
        <w:jc w:val="both"/>
        <w:rPr>
          <w:rFonts w:ascii="Times New Roman" w:hAnsi="Times New Roman" w:cs="Times New Roman"/>
          <w:kern w:val="0"/>
          <w:sz w:val="22"/>
          <w:szCs w:val="22"/>
          <w14:ligatures w14:val="none"/>
        </w:rPr>
      </w:pPr>
    </w:p>
    <w:p w14:paraId="3075216D"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 xml:space="preserve">In einer Gerichtsverhandlung, an der ich teilnahm, fragte der Richter, warum meine Beschwerden nicht weiterverfolgt worden seien, worauf sinngemäß geantwortet wurde: „Wie soll ich gegen höhere Gerichte </w:t>
      </w:r>
      <w:r w:rsidRPr="00DE21E2">
        <w:rPr>
          <w:rFonts w:ascii="Times New Roman" w:hAnsi="Times New Roman" w:cs="Times New Roman"/>
          <w:kern w:val="0"/>
          <w:sz w:val="22"/>
          <w:szCs w:val="22"/>
          <w14:ligatures w14:val="none"/>
        </w:rPr>
        <w:lastRenderedPageBreak/>
        <w:t>vorgehen?“ Ich erkläre, dass ich dieses Gespräch persönlich gehört habe. Ich gebe diese Äußerung ihrem mir in Erinnerung gebliebenen Inhalt nach wieder. Das genaue Datum der Verhandlung und die daran Beteiligten müssen anhand der Verfahrensakten überprüft werden. Dass sich meine Beschwerden gegen Entscheidungen höherer Gerichte richteten, kann kein Grund dafür sein, sie in der Sache unbeantwortet zu lassen.</w:t>
      </w:r>
    </w:p>
    <w:p w14:paraId="4CEFAE76" w14:textId="77777777" w:rsidR="001236BC" w:rsidRPr="00DE21E2" w:rsidRDefault="001236BC" w:rsidP="00286AF7">
      <w:pPr>
        <w:spacing w:after="0" w:line="240" w:lineRule="auto"/>
        <w:jc w:val="both"/>
        <w:rPr>
          <w:rFonts w:ascii="Times New Roman" w:hAnsi="Times New Roman" w:cs="Times New Roman"/>
          <w:kern w:val="0"/>
          <w:sz w:val="22"/>
          <w:szCs w:val="22"/>
          <w14:ligatures w14:val="none"/>
        </w:rPr>
      </w:pPr>
    </w:p>
    <w:p w14:paraId="18901416"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Der Nachweis meiner Aussagen darf nicht allein davon abhängig gemacht werden, ob diese Äußerung im Sitzungsprotokoll festgehalten wurde oder nicht. Ich erwarte, dass derart wichtige Angaben im Protokoll dokumentiert werden. Mein Einwand betrifft jedoch gerade auch die unvollständige Dokumentation wesentlicher Ereignisse und Äußerungen. Das Fehlen oder die Unvollständigkeit eines Protokolls ist nicht meine Schuld und bedeutet nicht, dass sich der von mir geschilderte Vorfall nicht ereignet hat. Der Inhalt meiner Beschwerde, die Akten der zurückgenommenen Verfahren, die Berichte der Betreuer, die von mir vorgelegten Unterlagen und die gerichtlichen Entscheidungen müssen gemeinsam bewertet werden. Ich akzeptiere nicht, dass meinem Vorwurf lediglich die Antwort „steht nicht im Protokoll“ entgegengehalten wird.</w:t>
      </w:r>
    </w:p>
    <w:p w14:paraId="2DDDD75B" w14:textId="77777777" w:rsidR="001236BC" w:rsidRPr="00DE21E2" w:rsidRDefault="001236BC" w:rsidP="00286AF7">
      <w:pPr>
        <w:spacing w:after="0" w:line="240" w:lineRule="auto"/>
        <w:jc w:val="both"/>
        <w:rPr>
          <w:rFonts w:ascii="Times New Roman" w:hAnsi="Times New Roman" w:cs="Times New Roman"/>
          <w:kern w:val="0"/>
          <w:sz w:val="22"/>
          <w:szCs w:val="22"/>
          <w14:ligatures w14:val="none"/>
        </w:rPr>
      </w:pPr>
    </w:p>
    <w:p w14:paraId="6A5F6063"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Ich weise außerdem darauf hin, dass mir bei meinen Eingaben an den Europäischen Gerichtshof für Menschenrechte entgegengehalten wurde, die innerstaatlichen Rechtsbehelfe und Instanzen seien nicht ausgeschöpft worden. Mein Einwand besteht darin, dass die Verfahren, die ich zur Fortsetzung dieser Rechtswege führte, vom Betreuer ohne meine Zustimmung zurückgenommen wurden und mir anschließend die Nichtausschöpfung der Rechtswege als Hindernis entgegengehalten wurde. In meinen Beschwerden vom 18.01.2010 habe ich unter Bezugnahme auf meine Beschwerde Nr. 746/04 beim EGMR bereits auf diesen Widerspruch hingewiesen. Ich akzeptiere nicht, dass die Folgen einer gegen meinen Willen erfolgten Rücknahme vollständig mir zugerechnet werden.</w:t>
      </w:r>
    </w:p>
    <w:p w14:paraId="125F0F6D" w14:textId="77777777" w:rsidR="001236BC" w:rsidRPr="00DE21E2" w:rsidRDefault="001236BC" w:rsidP="00286AF7">
      <w:pPr>
        <w:spacing w:after="0" w:line="240" w:lineRule="auto"/>
        <w:jc w:val="both"/>
        <w:rPr>
          <w:rFonts w:ascii="Times New Roman" w:hAnsi="Times New Roman" w:cs="Times New Roman"/>
          <w:kern w:val="0"/>
          <w:sz w:val="22"/>
          <w:szCs w:val="22"/>
          <w14:ligatures w14:val="none"/>
        </w:rPr>
      </w:pPr>
    </w:p>
    <w:p w14:paraId="6801B258"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Die Tätigkeit des späteren Betreuers Öner Birant darf nicht mit der Tätigkeit der früheren Betreuer vermischt werden. Im Beschluss des Amtsgerichts Tiergarten vom 15.12.2009, Aktenzeichen 50 XVII 7034/09, wird angegeben, dass er für Vermögensangelegenheiten, die Vertretung gegenüber Behörden und Gerichten sowie Wohnungsangelegenheiten bestellt wurde. In diesem Beschluss wurde außerdem ein „Einwilligungsvorbehalt“ vorgesehen, nach dem meine Willenserklärungen im Zusammenhang mit der Vertretung gegenüber Behörden und Gerichten der Zustimmung des Betreuers bedurften. Ich halte meine früheren Einwände hinsichtlich seiner Handlungen und Untätigkeit in Entschädigungs- und anderen Angelegenheiten aufrecht. Für jeden Betreuer muss gesondert angegeben werden, welches konkrete Verfahren er zu welchem Zeitpunkt und auf der Grundlage welcher Befugnisse geführt hat. Eine Vermischung der früheren und späteren Bestellungen, der verschiedenen Beschwerden und der Ergebnisse der Verfahren darf nicht dazu führen, dass die Verantwortlichkeit ungeklärt bleibt.</w:t>
      </w:r>
    </w:p>
    <w:p w14:paraId="0EE43F5F" w14:textId="77777777" w:rsidR="001236BC" w:rsidRPr="00DE21E2" w:rsidRDefault="001236BC" w:rsidP="00286AF7">
      <w:pPr>
        <w:spacing w:after="0" w:line="240" w:lineRule="auto"/>
        <w:jc w:val="both"/>
        <w:rPr>
          <w:rFonts w:ascii="Times New Roman" w:hAnsi="Times New Roman" w:cs="Times New Roman"/>
          <w:kern w:val="0"/>
          <w:sz w:val="22"/>
          <w:szCs w:val="22"/>
          <w14:ligatures w14:val="none"/>
        </w:rPr>
      </w:pPr>
    </w:p>
    <w:p w14:paraId="2423C7E4"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Meine Einwände hinsichtlich des Ausbleibens von Maßnahmen trotz meiner wiederholten Eingaben an Polizei und Staatsanwaltschaft, der Einstellung von Verfahren gegen die von mir benannten Personen und der fehlenden Erläuterung zum Umgang mit den von mir vorgelegten Beweisen bleiben ebenfalls bestehen. Für den Vorfall vom 30.06.2023 sind die Aktenzeichen 230701-0330-348519, 3031 Js 4495/24 und 282 Js 3791/23; für den Vorfall vom 25.11.2023 LPD St. 33 — 01941/1727/24; und für den Vorfall vom 13.11.2024 die Aktenzeichen 241113-1810-131001 und 233 Js 845/25 beizubehalten. Für jeden Vorfall müssen die Zeitpunkte meiner Anrufe, die von mir gemeldete Gefahr, das Eintreffen oder Ausbleiben von Hilfe, die ergriffenen Maßnahmen, die Identifizierung und Festnahme von Personen, die Gründe ihrer Freilassung und die Grundlagen der Verfahrenseinstellung anhand von Dokumenten dargelegt werden. Es muss offengelegt werden, ob meine Videoaufnahmen und sonstigen Beweismittel in das Verfahren aufgenommen wurden und wie sie in den Entscheidungen gewürdigt wurden. Ein Schreiben, das die Einstellung eines Verfahrens mitteilt, ersetzt keine Antwort auf diese Fragen.</w:t>
      </w:r>
    </w:p>
    <w:p w14:paraId="29DD322F" w14:textId="77777777" w:rsidR="001236BC" w:rsidRPr="00DE21E2" w:rsidRDefault="001236BC" w:rsidP="00286AF7">
      <w:pPr>
        <w:spacing w:after="0" w:line="240" w:lineRule="auto"/>
        <w:jc w:val="both"/>
        <w:rPr>
          <w:rFonts w:ascii="Times New Roman" w:hAnsi="Times New Roman" w:cs="Times New Roman"/>
          <w:kern w:val="0"/>
          <w:sz w:val="22"/>
          <w:szCs w:val="22"/>
          <w14:ligatures w14:val="none"/>
        </w:rPr>
      </w:pPr>
    </w:p>
    <w:p w14:paraId="0BB83B37"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 xml:space="preserve">Ich widerspreche auch entschieden dem Umstand, dass wesentliche Widersprüche, die ich vor Gerichten vorgebracht habe, meine Anträge auf medizinische Unterlagen und andere Beweisanträge unbeantwortet geblieben sind. Ich nehme meine Vorwürfe hinsichtlich der Vertuschung von Rechtsverletzungen nicht zurück. Aus den Verfahrensakten muss hervorgehen, welchem Gericht ich welche Beweise vorgelegt habe, welche prozessualen Maßnahmen ich beantragt habe, ob meinen Anträgen stattgegeben oder ob sie abgelehnt wurden und mit welcher Begründung dies geschah. Ich akzeptiere nicht, dass man sich mit den eigenen Erklärungen der Personen und Einrichtungen begnügt, gegen die ich Beschwerde erhoben habe; ich </w:t>
      </w:r>
      <w:r w:rsidRPr="00DE21E2">
        <w:rPr>
          <w:rFonts w:ascii="Times New Roman" w:hAnsi="Times New Roman" w:cs="Times New Roman"/>
          <w:kern w:val="0"/>
          <w:sz w:val="22"/>
          <w:szCs w:val="22"/>
          <w14:ligatures w14:val="none"/>
        </w:rPr>
        <w:lastRenderedPageBreak/>
        <w:t>verlange eine von diesen unabhängige, unparteiische Bewertung der von mir vorgelegten Unterlagen und der bestehenden Widersprüche.</w:t>
      </w:r>
    </w:p>
    <w:p w14:paraId="4880E163" w14:textId="77777777" w:rsidR="00845319" w:rsidRPr="00DE21E2" w:rsidRDefault="00845319" w:rsidP="00286AF7">
      <w:pPr>
        <w:spacing w:after="0" w:line="240" w:lineRule="auto"/>
        <w:jc w:val="both"/>
        <w:rPr>
          <w:rFonts w:ascii="Times New Roman" w:hAnsi="Times New Roman" w:cs="Times New Roman"/>
          <w:kern w:val="0"/>
          <w:sz w:val="22"/>
          <w:szCs w:val="22"/>
          <w14:ligatures w14:val="none"/>
        </w:rPr>
      </w:pPr>
    </w:p>
    <w:p w14:paraId="35C4681A"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Ein wesentlicher Teil der Beweismittel befindet sich in medizinischen Einrichtungen, Verwaltungsbehörden sowie in den Archiven von Polizei, Staatsanwaltschaften und Gerichten, zu denen ich keinen freien Zugang habe. Ich kann mit meinen eigenen Mitteln keinen Zugang zu den internen Aufzeichnungen dieser Einrichtungen, zu sämtlichen medizinischen Untersuchungsergebnissen und zu den elektronischen Änderungshistorien erhalten. Für die medizinische Beurteilung der Erkrankung bedarf es eines unabhängigen Sachverständigen, zur Feststellung der Gründe für das Zustandekommen einer Entscheidung der Originalverfahrensakten und zur Aufklärung der Angriffe der Zeugen, Bildaufnahmen und entsprechenden Verfahrensmaßnahmen. Dass mir diese Möglichkeiten nicht zur Verfügung stehen, darf nicht als Grundlage dafür benutzt werden, die von mir vorgetragenen konkreten Tatsachen unberücksichtigt zu lassen.</w:t>
      </w:r>
    </w:p>
    <w:p w14:paraId="00DE3F65" w14:textId="77777777" w:rsidR="00845319" w:rsidRPr="00DE21E2" w:rsidRDefault="00845319" w:rsidP="00286AF7">
      <w:pPr>
        <w:spacing w:after="0" w:line="240" w:lineRule="auto"/>
        <w:jc w:val="both"/>
        <w:rPr>
          <w:rFonts w:ascii="Times New Roman" w:hAnsi="Times New Roman" w:cs="Times New Roman"/>
          <w:kern w:val="0"/>
          <w:sz w:val="22"/>
          <w:szCs w:val="22"/>
          <w14:ligatures w14:val="none"/>
        </w:rPr>
      </w:pPr>
    </w:p>
    <w:p w14:paraId="4ADA6CFC"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Im Zusammenhang mit meinen gegenwärtigen Forderungen zur medizinischen Dokumentation und zum Zugang zu Unterlagen berufe ich mich auf die in §§ 630f und 630g BGB vorgesehenen Rechte und Sicherungen. Soweit das Gesetz anwendbar ist, müssen die für die Behandlung wesentlichen Beschwerden, Diagnosen, Untersuchungen, Befunde und durchgeführten Maßnahmen dokumentiert werden; bei späteren Änderungen müssen der ursprüngliche Inhalt und der Zeitpunkt der Änderung erkennbar bleiben. Die Einsichtnahme in meine vollständigen Behandlungsunterlagen sowie die Aushändigung von Kopien müssen gewährleistet werden; sollte eine gesetzliche Ausnahme geltend gemacht werden, muss der konkrete Grund der Verweigerung angegeben werden. Ich verlange die Sicherung der vorhandenen Aufzeichnungen und ihrer Änderungshistorie.</w:t>
      </w:r>
    </w:p>
    <w:p w14:paraId="58138E05" w14:textId="77777777" w:rsidR="00845319" w:rsidRPr="00DE21E2" w:rsidRDefault="00845319" w:rsidP="00286AF7">
      <w:pPr>
        <w:spacing w:after="0" w:line="240" w:lineRule="auto"/>
        <w:jc w:val="both"/>
        <w:rPr>
          <w:rFonts w:ascii="Times New Roman" w:hAnsi="Times New Roman" w:cs="Times New Roman"/>
          <w:kern w:val="0"/>
          <w:sz w:val="22"/>
          <w:szCs w:val="22"/>
          <w14:ligatures w14:val="none"/>
        </w:rPr>
      </w:pPr>
    </w:p>
    <w:p w14:paraId="3893DA96"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In Fragen der zivilrechtlichen Haftung im Zusammenhang mit medizinischen Behandlungen verlange ich, sofern die Anwendungsvoraussetzungen vorliegen, auch die Berücksichtigung der Beweisregel des § 630h Abs. 3 BGB: Wenn eine medizinisch gebotene wesentliche Maßnahme und ihr Ergebnis entgegen den gesetzlichen Vorschriften nicht dokumentiert wurden oder die Behandlungsakte entgegen den gesetzlichen Vorschriften nicht aufbewahrt wurde, wird vermutet, dass diese Maßnahme nicht durchgeführt wurde. Ich widerspreche dem Versuch, mir die gesamte Beweislast aufzuerlegen, ohne zuvor die rechtlichen Folgen einer unzureichenden Dokumentation zu bewerten.</w:t>
      </w:r>
    </w:p>
    <w:p w14:paraId="7EE89B96" w14:textId="77777777" w:rsidR="00845319" w:rsidRPr="00DE21E2" w:rsidRDefault="00845319" w:rsidP="00286AF7">
      <w:pPr>
        <w:spacing w:after="0" w:line="240" w:lineRule="auto"/>
        <w:jc w:val="both"/>
        <w:rPr>
          <w:rFonts w:ascii="Times New Roman" w:hAnsi="Times New Roman" w:cs="Times New Roman"/>
          <w:kern w:val="0"/>
          <w:sz w:val="22"/>
          <w:szCs w:val="22"/>
          <w14:ligatures w14:val="none"/>
        </w:rPr>
      </w:pPr>
    </w:p>
    <w:p w14:paraId="1B357A92"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Ich halte meine Vorwürfe, Beweisanträge und Forderungen zur Verantwortlichkeit, zu deren vollständigen Beweisen ich noch keinen Zugang erhalten konnte, uneingeschränkt aufrecht. Dass mir ein Beweismittel nicht ausgehändigt wird, bedeutet nicht, dass es nicht existiert. Dass Hindernisse bei der Aufklärung eines Vorfalls bestehen, bedeutet ebenfalls nicht, dass dieser Vorfall nicht stattgefunden hat. Dass meine Eingabe unbeantwortet bleibt, bedeutet nicht, dass ich auf sie verzichtet habe. Ich akzeptiere nicht, dass meine Beschwerden lediglich mit der Formulierung „es liegen keine Beweise vor“ zurückgewiesen werden, bevor die von mir verlangten Unterlagen beschafft und die von mir aufgezeigten Widersprüche beantwortet worden sind. Die Erklärungen der Personen und Einrichtungen, gegen die ich Beschwerde erhoben habe und mit denen diese sich selbst von jeder Verantwortung freisprechen, dürfen eine unabhängige Bewertung nicht ersetzen.</w:t>
      </w:r>
    </w:p>
    <w:p w14:paraId="3D070818" w14:textId="77777777" w:rsidR="00845319" w:rsidRPr="00DE21E2" w:rsidRDefault="00845319" w:rsidP="00286AF7">
      <w:pPr>
        <w:spacing w:after="0" w:line="240" w:lineRule="auto"/>
        <w:jc w:val="both"/>
        <w:rPr>
          <w:rFonts w:ascii="Times New Roman" w:hAnsi="Times New Roman" w:cs="Times New Roman"/>
          <w:kern w:val="0"/>
          <w:sz w:val="22"/>
          <w:szCs w:val="22"/>
          <w14:ligatures w14:val="none"/>
        </w:rPr>
      </w:pPr>
    </w:p>
    <w:p w14:paraId="6DABF0DA"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Sollte mitgeteilt werden, dass ein Dokument nicht existiert, verloren gegangen, vernichtet worden oder seine Aufbewahrungsfrist abgelaufen sei, muss offengelegt werden, auf welcher Aufzeichnung und Entscheidung diese Angabe beruht, bei wem das Dokument aufbewahrt wurde, wann und aus welchem Grund es vernichtet wurde, welche Informationen hierzu vorhanden sind und welche Versuche unternommen wurden, es zu beschaffen. Die Nichtaushändigung von Unterlagen, ihre unvollständige Vorlage oder der Verlust ihrer ursprünglichen Fassungen dürfen nicht dazu dienen, meine Fragen zur Verantwortlichkeit unbeantwortet zu lassen.</w:t>
      </w:r>
    </w:p>
    <w:p w14:paraId="7D506354" w14:textId="77777777" w:rsidR="00381072" w:rsidRPr="00DE21E2" w:rsidRDefault="00381072" w:rsidP="00286AF7">
      <w:pPr>
        <w:spacing w:after="0" w:line="240" w:lineRule="auto"/>
        <w:jc w:val="both"/>
        <w:rPr>
          <w:rFonts w:ascii="Times New Roman" w:hAnsi="Times New Roman" w:cs="Times New Roman"/>
          <w:kern w:val="0"/>
          <w:sz w:val="22"/>
          <w:szCs w:val="22"/>
          <w14:ligatures w14:val="none"/>
        </w:rPr>
      </w:pPr>
    </w:p>
    <w:p w14:paraId="7843D5C6"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 xml:space="preserve">Die gemeinsamen Auswirkungen der von mir geschilderten Hindernisse bei der medizinischen Versorgung, beim Rechtsschutz, hinsichtlich meiner finanziellen Möglichkeiten und beim Zugang zu notwendiger medizinischer Versorgung außerhalb Deutschlands erlebe ich jeden Tag in meinem Leben. Ich erkläre, dass meine Möglichkeiten, mein Leben selbstständig zu gestalten, sicher in ein anderes Land zu reisen, zu arbeiten, mich normal zu ernähren, medizinische Behandlung zu erhalten und mich selbst zu verteidigen, schwerwiegend eingeschränkt sind. Für jede Einschränkung müssen die konkrete Entscheidung, ihre </w:t>
      </w:r>
      <w:r w:rsidRPr="00DE21E2">
        <w:rPr>
          <w:rFonts w:ascii="Times New Roman" w:hAnsi="Times New Roman" w:cs="Times New Roman"/>
          <w:kern w:val="0"/>
          <w:sz w:val="22"/>
          <w:szCs w:val="22"/>
          <w14:ligatures w14:val="none"/>
        </w:rPr>
        <w:lastRenderedPageBreak/>
        <w:t>Rechtsgrundlage, die Dauer ihrer Anwendung und ihre Auswirkungen auf meine Gesundheit angegeben werden. Meine Fragen zu den Zusammenhängen zwischen diesen Hindernissen müssen anhand von Dokumenten und nicht durch Mutmaßungen oder pauschales Bestreiten beantwortet werden.</w:t>
      </w:r>
    </w:p>
    <w:p w14:paraId="1F64C862" w14:textId="77777777" w:rsidR="007567D0" w:rsidRPr="00DE21E2" w:rsidRDefault="007567D0" w:rsidP="00286AF7">
      <w:pPr>
        <w:spacing w:after="0" w:line="240" w:lineRule="auto"/>
        <w:jc w:val="both"/>
        <w:rPr>
          <w:rFonts w:ascii="Times New Roman" w:hAnsi="Times New Roman" w:cs="Times New Roman"/>
          <w:kern w:val="0"/>
          <w:sz w:val="22"/>
          <w:szCs w:val="22"/>
          <w14:ligatures w14:val="none"/>
        </w:rPr>
      </w:pPr>
    </w:p>
    <w:p w14:paraId="5D6D136D"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Ich stütze diese Forderungen auf Art. 1 Abs. 1 des Grundgesetzes, der die Menschenwürde schützt, auf Art. 2 Abs. 2, der das Recht auf Leben und körperliche Unversehrtheit gewährleistet, auf Art. 19 Abs. 4, der gerichtlichen Rechtsschutz gegen Rechtsverletzungen durch die öffentliche Gewalt vorsieht, und auf Art. 103 Abs. 1, der das Recht auf rechtliches Gehör gewährleistet. Ich halte auch meinen bisherigen Standpunkt zur Staatshaftung im Rahmen von Art. 34 GG und § 839 BGB aufrecht. Ich verlange, dass diese Garantien in meinem gegenwärtigen Verfahren in konkreten und wirksamen Rechtsschutz umgesetzt werden.</w:t>
      </w:r>
    </w:p>
    <w:p w14:paraId="4E29C5A6" w14:textId="77777777" w:rsidR="007567D0" w:rsidRPr="00DE21E2" w:rsidRDefault="007567D0" w:rsidP="00286AF7">
      <w:pPr>
        <w:spacing w:after="0" w:line="240" w:lineRule="auto"/>
        <w:jc w:val="both"/>
        <w:rPr>
          <w:rFonts w:ascii="Times New Roman" w:hAnsi="Times New Roman" w:cs="Times New Roman"/>
          <w:kern w:val="0"/>
          <w:sz w:val="22"/>
          <w:szCs w:val="22"/>
          <w14:ligatures w14:val="none"/>
        </w:rPr>
      </w:pPr>
    </w:p>
    <w:p w14:paraId="3C8F183C"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Völkerrechtlich berufe ich mich auf die Garantien der Europäischen Menschenrechtskonvention, insbesondere auf Art. 2 zum Recht auf Leben, Art. 3 zum Verbot der Folter sowie unmenschlicher und erniedrigender Behandlung, Art. 6 zum Recht auf ein faires Verfahren vor einem unabhängigen und unparteiischen Gericht und Art. 13 zum Recht auf eine wirksame Beschwerde. Ferner berufe ich mich auf Art. 13 des Übereinkommens der Vereinten Nationen über die Rechte von Menschen mit Behinderungen, der den gleichberechtigten Zugang zur Justiz gewährleistet, sowie auf Art. 25 desselben Übereinkommens, der den Zugang zur Gesundheitsversorgung ohne Diskriminierung aufgrund einer Behinderung gewährleistet, und auf das in Art. 12 des Internationalen Paktes über wirtschaftliche, soziale und kulturelle Rechte anerkannte Recht auf Gesundheit. Meine schwere Behinderung und mein Bedarf an medizinischer Versorgung dürfen nicht dazu führen, dass die Wahrnehmung und Verteidigung meiner Rechte praktisch unmöglich wird.</w:t>
      </w:r>
    </w:p>
    <w:p w14:paraId="5B7C2B8A" w14:textId="77777777" w:rsidR="00381072" w:rsidRPr="00DE21E2" w:rsidRDefault="00381072" w:rsidP="00286AF7">
      <w:pPr>
        <w:spacing w:after="0" w:line="240" w:lineRule="auto"/>
        <w:jc w:val="both"/>
        <w:rPr>
          <w:rFonts w:ascii="Times New Roman" w:hAnsi="Times New Roman" w:cs="Times New Roman"/>
          <w:kern w:val="0"/>
          <w:sz w:val="22"/>
          <w:szCs w:val="22"/>
          <w14:ligatures w14:val="none"/>
        </w:rPr>
      </w:pPr>
    </w:p>
    <w:p w14:paraId="58A19541"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Ich verlange vom Landessozialgericht, hinsichtlich der für meine gegenwärtige Forderung nach Behandlung und vorläufigem Rechtsschutz erheblichen Tatsachen seiner in § 103 SGG vorgesehenen Amtsermittlungspflicht nachzukommen. Von den in § 106 Abs. 3 SGG vorgesehenen Möglichkeiten, Unterlagen, elektronische Materialien, Krankengeschichten, Untersuchungsergebnisse und Röntgenaufnahmen anzufordern, Zeugen und Sachverständige anzuhören und Sachverständigengutachten einzuholen, muss Gebrauch gemacht werden. In den Verfahrensakten muss dokumentiert werden, welche Unterlage von wem angefordert wurde, welche Antwort einging und welche Maßnahmen hinsichtlich nicht beschaffter Unterlagen ergriffen wurden. Ich widerspreche der Auferlegung der gesamten Last der Beweisbeschaffung auf eine schwerkranke Person, die tatsächlich keinen Zugang zu diesen Dokumenten hat.</w:t>
      </w:r>
    </w:p>
    <w:p w14:paraId="2728C42A" w14:textId="77777777" w:rsidR="00B90C91" w:rsidRPr="00DE21E2" w:rsidRDefault="00B90C91" w:rsidP="00286AF7">
      <w:pPr>
        <w:spacing w:after="0" w:line="240" w:lineRule="auto"/>
        <w:jc w:val="both"/>
        <w:rPr>
          <w:rFonts w:ascii="Times New Roman" w:hAnsi="Times New Roman" w:cs="Times New Roman"/>
          <w:kern w:val="0"/>
          <w:sz w:val="22"/>
          <w:szCs w:val="22"/>
          <w14:ligatures w14:val="none"/>
        </w:rPr>
      </w:pPr>
    </w:p>
    <w:p w14:paraId="49E7C830" w14:textId="77777777" w:rsidR="00D05896" w:rsidRDefault="00D05896" w:rsidP="00286AF7">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Ich verlange auch die Sicherung der Beweismittel, die für andere Fragen der Verantwortlichkeit von Bedeutung sind. Das Abwarten eines endgültigen Ergebnisses zu sämtlichen früheren Ereignissen darf nicht dazu führen, dass meine gegenwärtige Forderung nach Untersuchung und Behandlung erneut aufgeschoben wird. Im Rahmen von § 86b Abs. 2 SGG muss dringend über den vorläufigen gerichtlichen Rechtsschutz entschieden werden, um wesentliche Nachteile abzuwenden. Ich verlange einen konkreten, rechtzeitigen und vollstreckbaren Rechtsschutz, der weitere Gesundheitsschäden verhindert, solange ich noch am Leben bin.</w:t>
      </w:r>
    </w:p>
    <w:p w14:paraId="42AA7DE1" w14:textId="77777777" w:rsidR="002D6E64" w:rsidRPr="00DE21E2" w:rsidRDefault="002D6E64" w:rsidP="00286AF7">
      <w:pPr>
        <w:spacing w:after="0" w:line="240" w:lineRule="auto"/>
        <w:jc w:val="both"/>
        <w:rPr>
          <w:rFonts w:ascii="Times New Roman" w:hAnsi="Times New Roman" w:cs="Times New Roman"/>
          <w:kern w:val="0"/>
          <w:sz w:val="22"/>
          <w:szCs w:val="22"/>
          <w14:ligatures w14:val="none"/>
        </w:rPr>
      </w:pPr>
    </w:p>
    <w:p w14:paraId="27828B47" w14:textId="293BBF0A" w:rsidR="00A83262" w:rsidRPr="00BB4116" w:rsidRDefault="00D05896" w:rsidP="00EC68E6">
      <w:pPr>
        <w:spacing w:after="0" w:line="240" w:lineRule="auto"/>
        <w:jc w:val="both"/>
        <w:rPr>
          <w:rFonts w:ascii="Times New Roman" w:hAnsi="Times New Roman" w:cs="Times New Roman"/>
          <w:kern w:val="0"/>
          <w:sz w:val="22"/>
          <w:szCs w:val="22"/>
          <w14:ligatures w14:val="none"/>
        </w:rPr>
      </w:pPr>
      <w:r w:rsidRPr="00DE21E2">
        <w:rPr>
          <w:rFonts w:ascii="Times New Roman" w:hAnsi="Times New Roman" w:cs="Times New Roman"/>
          <w:kern w:val="0"/>
          <w:sz w:val="22"/>
          <w:szCs w:val="22"/>
          <w14:ligatures w14:val="none"/>
        </w:rPr>
        <w:t>Meine abschließende Position lautet: Der Schaden, der meiner Gesundheit zugefügt wurde, und der Verlust meiner Lebensmöglichkeiten sind real. Ich beschreibe meine Lebenssituation mit meinen eigenen Worten so, dass man mich zu einem „lebenden Toten“ gemacht hat. Ich bringe diese Folgen mit meinen Vorwürfen in Verbindung, dass mir eine Behandlung vorenthalten wurde, dass ich der von mir geschilderten Gewalt ausgesetzt war, dass medizinische Informationen verheimlicht wurden und dass mein Rechtsschutz behindert wurde. Aufgrund der von mir vorgetragenen Ereignisse und Dokumente erkläre ich, dass meine Vorwürfe berechtigt sind. Dass ich zu einem Teil der Beweismittel keinen Zugang habe und meine Fragen unbeantwortet bleiben, ist für mich kein Grund, von diesem Standpunkt abzurücken. Ich nehme meine Vorwürfe nicht zurück und akzeptiere nicht, dass ihr Inhalt entgegen meinem Willen eingeschränkt wird; ich verlange dokumentengestützte, begründete Antworten, eine rechtliche Bewertung der Verantwortlichkeit und einen sofort wirksamen Rechtsschutz, der mein Leben schützt.</w:t>
      </w:r>
    </w:p>
    <w:p w14:paraId="31A3D884" w14:textId="71F0F788" w:rsidR="007567D0" w:rsidRPr="008D3E79" w:rsidRDefault="007567D0" w:rsidP="00BB4116">
      <w:pPr>
        <w:spacing w:before="100" w:beforeAutospacing="1" w:after="100" w:afterAutospacing="1" w:line="240" w:lineRule="auto"/>
        <w:jc w:val="both"/>
        <w:rPr>
          <w:rFonts w:ascii="Times New Roman" w:hAnsi="Times New Roman" w:cs="Times New Roman"/>
          <w:b/>
          <w:bCs/>
          <w:kern w:val="0"/>
          <w:sz w:val="22"/>
          <w:szCs w:val="22"/>
          <w14:ligatures w14:val="none"/>
        </w:rPr>
      </w:pPr>
      <w:r w:rsidRPr="008D3E79">
        <w:rPr>
          <w:rFonts w:ascii="Times New Roman" w:hAnsi="Times New Roman" w:cs="Times New Roman"/>
          <w:b/>
          <w:bCs/>
          <w:kern w:val="0"/>
          <w:sz w:val="22"/>
          <w:szCs w:val="22"/>
          <w14:ligatures w14:val="none"/>
        </w:rPr>
        <w:t xml:space="preserve">5.6 </w:t>
      </w:r>
      <w:r w:rsidR="003759F9" w:rsidRPr="008D3E79">
        <w:rPr>
          <w:rFonts w:ascii="Times New Roman" w:hAnsi="Times New Roman" w:cs="Times New Roman"/>
          <w:b/>
          <w:bCs/>
          <w:kern w:val="0"/>
          <w:sz w:val="22"/>
          <w:szCs w:val="22"/>
          <w14:ligatures w14:val="none"/>
        </w:rPr>
        <w:t xml:space="preserve">- </w:t>
      </w:r>
      <w:r w:rsidRPr="008D3E79">
        <w:rPr>
          <w:rFonts w:ascii="Times New Roman" w:hAnsi="Times New Roman" w:cs="Times New Roman"/>
          <w:b/>
          <w:bCs/>
          <w:kern w:val="0"/>
          <w:sz w:val="22"/>
          <w:szCs w:val="22"/>
          <w14:ligatures w14:val="none"/>
        </w:rPr>
        <w:t>Nichtdeckung krankheitsbedingter zusätzlicher Bedarfe, Wahrung der medizinischen Vorgeschichte, Versicherungsvermerke und fortdauernde Hindernisse für meinen Rechtsschutz</w:t>
      </w:r>
    </w:p>
    <w:p w14:paraId="75B5FC0B"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lastRenderedPageBreak/>
        <w:t>Mein Einwand betrifft nicht nur die derzeitige Zahnbehandlung. Ich halte auch meine früheren Anträge und Behauptungen hinsichtlich der Nichtdeckung zusätzlicher Bedarfe aufrecht, die während der Jahre meines Lebens mit schweren Erkrankungen zur Erhaltung meiner Gesundheit und zur Fortführung meines täglichen Lebens entstanden sind. Ich widerspreche der Gleichsetzung konkreter krankheitsbedingter zusätzlicher Kosten mit gewöhnlichen Lebenshaltungskosten.</w:t>
      </w:r>
    </w:p>
    <w:p w14:paraId="619325C2"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Ich habe mitgeteilt, dass ich aufgrund starken Schwitzens an manchen Tagen meine Kleidung zwei- bis dreimal wechseln und meine Bettwäsche täglich wechseln und waschen muss. Ich erkläre, dass dies zusätzliche Kosten durch den schnelleren Verschleiß von Kleidung und Bettwäsche sowie für Waschmittel, Wasser, Strom und andere tägliche Bedürfnisse verursacht. Für mich ist dies keine theoretische Frage; es ist eine tägliche Belastung, die ich seit vielen Jahren persönlich erlebe. Ich fordere, dass diese durch meinen Gesundheitszustand verursachten Bedarfe individuell berücksichtigt werden.</w:t>
      </w:r>
    </w:p>
    <w:p w14:paraId="651C75BE"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b/>
          <w:bCs/>
          <w:kern w:val="0"/>
          <w:sz w:val="22"/>
          <w:szCs w:val="22"/>
          <w14:ligatures w14:val="none"/>
        </w:rPr>
        <w:t>„Hinsichtlich meines zusätzlichen Bedarfs an einer aus medizinischen Gründen krankheitsbedingt notwendigen kostenaufwändigeren Ernährung berufe ich mich auf § 30 Abs. 5 SGB XII; hinsichtlich meiner dauerhaften und unausweichlichen individuellen zusätzlichen Lebenshaltungskosten berufe ich mich auf § 27a Abs. 4 SGB XII. Der Ernährungsbedarf und die zusätzlichen Bedarfe, die durch Schwitzen sowie häufiges Wechseln und Waschen von Kleidung und Bettwäsche entstehen, müssen jeweils gesondert berücksichtigt werden. Meine Forderungen für frühere Zeiträume müssen anhand der in den jeweiligen Zeiträumen geltenden Rechtsnormen beurteilt werden. Ich widerspreche entschieden, dass meine konkrete Krankheitsbelastung und meine zusätzlichen Bedarfe lediglich durch einen allgemeinen Verweis auf die Regelleistung unbeantwortet bleiben.“</w:t>
      </w:r>
    </w:p>
    <w:p w14:paraId="0FDDD3F1"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b/>
          <w:bCs/>
          <w:kern w:val="0"/>
          <w:sz w:val="22"/>
          <w:szCs w:val="22"/>
          <w14:ligatures w14:val="none"/>
        </w:rPr>
        <w:t>„Ich berufe mich gesondert auf das Urteil des Bundessozialgerichts vom 19.08.2010 — B 14 AS 13/10 R. In jenem Verfahren wurden starkes Schwitzen im Zusammenhang mit einer HIV-Erkrankung, ein Wechsel der Kleidung mindestens zweimal täglich, ein Wechsel der Bettwäsche alle ein bis zwei Tage und zusätzliche Hygienekosten vorgetragen; eine Stellungnahme der Aidshilfe wurde vorgelegt. Das Bundessozialgericht bestätigte für den Zeitraum vom 01.11.2007 bis zum 30.04.2008 dem Grunde nach die Verpflichtung des Sozialhilfeträgers, den zusätzlichen Hygienebedarf auf der Grundlage von § 73 SGB XII zu decken. Dieses Urteil ist ein konkreter gerichtlicher Bezugspunkt dafür, dass das von mir geschilderte Schwitzen, das häufige Wechseln von Kleidung und Bettwäsche und die zusätzlichen Hygienekosten rechtlich erhebliche Bedarfe darstellen. Die mit meinem Fall vergleichbaren Umstände jenes Urteils und die Rechtsgrundlagen des jeweils maßgeblichen Zeitraums müssen berücksichtigt werden; meine Darlegung des Bestehens zusätzlicher Bedarfe darf nicht unter der Bezeichnung gewöhnlicher Lebenshaltungskosten ausgeklammert werden.“</w:t>
      </w:r>
    </w:p>
    <w:p w14:paraId="4C1876D4"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Ich erkläre, dass ich mich wegen zusätzlicher finanzieller Unterstützung und des „Mehrbedarfs“ im Zusammenhang mit meiner Erkrankung an Sozialbehörden und Gerichte gewandt habe und weder in erster Instanz noch im anschließenden Rechtsmittelverfahren das von mir verlangte Ergebnis erreicht habe. Die von mir derzeit vorgelegten Unterlagen nennen das Verfahren S 184 SO 1547/21 beim Sozialgericht Berlin, die Rechtsanwältin Lara Su Heitmann und ihr Aktenzeichen 170LH/21. Die Korrespondenz nimmt auf den Verwaltungsbescheid vom 26.04.2021 Bezug. Am 07.02.2022 wurde für dieses Gerichtsverfahren Prozesskostenhilfe bewilligt und eine Rechtsanwältin beigeordnet. Die anwaltlichen Schreiben vom 11.03.2022, 26.04.2022 und 28.05.2022 betreffen hingegen einen Fragebogen und Erklärungen zur Entbindung von der ärztlichen Schweigepflicht zur Beschaffung medizinischer Informationen. Diese Unterlagen müssen als Bezugspunkte der Einleitungs- und Vorbereitungsphase des Verfahrens erhalten bleiben.</w:t>
      </w:r>
    </w:p>
    <w:p w14:paraId="61937848"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Meine ursprünglichen Anträge zu zusätzlichen Bedarfen, die Verwaltungsbescheide, meine Widersprüche, die medizinischen Stellungnahmen, die dem Gericht vorgelegten Materialien, die abschließende Entscheidung der ersten Instanz und die Entscheidung des übergeordneten Gerichts sollen gemeinsam angefordert werden. Ich behalte mir das Recht vor, die übrigen Unterlagen aufzufinden und vorzulegen. Dass mir derzeit nicht sämtliche Unterlagen vorliegen, darf nicht als Rücknahme meiner früheren Anträge, der in diesen Verfahren erhobenen Forderungen oder meiner Einwände gegen die Entscheidungen verstanden werden.</w:t>
      </w:r>
    </w:p>
    <w:p w14:paraId="717A571E"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lastRenderedPageBreak/>
        <w:t>Ich habe das Ergebnis dieser Verfahren folgendermaßen erlebt: Obwohl die von mir zum Schutz meiner Gesundheit verlangte Unterstützung der Verhinderung einer Verschlechterung dienen sollte, wurden meine Forderungen nicht erfüllt, weil mein bestehender Zustand nicht als ausreichend schwer angesehen wurde. Ich widerspreche entschieden, dass Unterstützung erst dann als sinnvoll angesehen wird, wenn ich in einen noch schwereren Zustand geraten bin. Meine täglichen zusätzlichen Bedarfe und meine Möglichkeiten, sie zu finanzieren, müssen konkret beurteilt werden. Diese Darlegung ist kein wörtliches Zitat aus einer Gerichtsentscheidung; sie ist mein Einwand gegen die Auswirkungen der Entscheidungen auf mein Leben.</w:t>
      </w:r>
    </w:p>
    <w:p w14:paraId="7D6D087D"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b/>
          <w:bCs/>
          <w:kern w:val="0"/>
          <w:sz w:val="22"/>
          <w:szCs w:val="22"/>
          <w14:ligatures w14:val="none"/>
        </w:rPr>
        <w:t>„Gegen die Auffassung, ein Ernährungsmehrbedarf sei erst nach einer weiteren Verschlechterung der Erkrankung anzuerkennen, berufe ich mich auch auf den Beschluss des OVG Niedersachsen vom 07.10.2002 — 12 ME 622/02. In jenem Beschluss erkannte das Gericht an, dass ein zusätzlicher Ernährungsbedarf nicht erst im AIDS-Stadium, sondern bereits bei einer HIV-Infektion anzuerkennen ist, und bestätigte in jenem Verfahren auf der Grundlage des damals geltenden § 23 Abs. 4 BSHG einen monatlichen Mehrbedarf von 25,56 Euro. In der Begründung des Beschlusses wurde die Bedeutung einer ausreichenden Ernährung in einem frühen Stadium und der Verhinderung von Mangelernährung berücksichtigt. Dieser historische gerichtliche Bezugspunkt stützt meinen grundlegenden Einwand: Der Zweck einer dem Schutz der Gesundheit dienenden Unterstützung darf nicht darin bestehen, abzuwarten, bis ein Mensch in einen noch schwereren Zustand gerät. Ich fordere, dass unter Berücksichtigung des historischen rechtlichen Rahmens jenes Beschlusses zu meinen früheren Anträgen und Entscheidungen Stellung genommen wird und dass hinsichtlich meiner gegenwärtigen Forderungen meine konkreten individuellen Bedarfe auf der Grundlage des anwendbaren Rechts gedeckt werden.“</w:t>
      </w:r>
    </w:p>
    <w:p w14:paraId="5AEBA782"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Ich lege besonderen Wert auf die genaue Wahrung meiner früheren Eingaben zur Tuberkulose und der medizinischen Vorgeschichte. Ich erkläre, dass ich in meinen Schreiben, Beschwerden und Gerichtsverfahren aus den Jahren 1998–2005 Tuberkulose und andere schwere gesundheitliche Beschwerden geschildert und eine Behandlung verlangt habe. Die spätere Diagnose von HIV/AIDS verändert die Daten dieser früheren Eingaben nicht und entfernt sie nicht aus der dokumentierten Abfolge. Ich widerspreche, dass Informationen über die spätere Erkrankung an die Stelle meiner früheren Beschwerden, Behandlungsforderungen und Entscheidungen gesetzt werden.</w:t>
      </w:r>
    </w:p>
    <w:p w14:paraId="1D86090F"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Ich erkläre, dass ich mich auf eine Aussage zur Tuberkulose in einer späteren Entscheidung über zusätzliche Bedarfe beziehe. Der genaue Wortlaut dieser Aussage, die medizinische Unterlage, auf die sie sich stützt, und ihre Rolle in der Begründung der Entscheidung müssen anhand der Originalentscheidung dargestellt werden. Mein Einwand besteht darin, dass eine allgemeine Erklärung zu späteren Diagnosen die bereits in früheren Jahren von mir geschilderten Krankheitsbeschwerden und die nicht erfüllten Behandlungsforderungen nicht unbeantwortet lassen darf. Für jede Erkrankung müssen die Daten der ersten Eingabe, des medizinischen Befunds, der Diagnose, der Information und der Behandlung gesondert festgehalten werden.</w:t>
      </w:r>
    </w:p>
    <w:p w14:paraId="3A164E54"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Falls in der Entscheidung einerseits zugrunde gelegt wurde, dass sich mein Gesundheitszustand für zusätzliche Unterstützung noch nicht ausreichend verschlechtert habe, andererseits aber auf schwere Begleiterkrankungen verwiesen wurde, verlange ich eine konkrete Antwort darauf, wie diese Begründung aufgebaut wurde. Dass eine Erkrankung in einer Entscheidung genannt wird, zeigt für sich genommen nicht, dass ihre Folgen, die täglichen zusätzlichen Kosten und der Behandlungsbedarf tatsächlich berücksichtigt wurden. Ich fordere einen Vergleich der von mir angeführten Entscheidungen anhand ihrer eigenen Texte und der damals vorhandenen medizinischen Unterlagen.</w:t>
      </w:r>
    </w:p>
    <w:p w14:paraId="04C7CA1B"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Auch meine früheren Einwände gegen die Ergebnislosigkeit meiner bei Polizei, Staatsanwaltschaft und Gerichten eingereichten Beschwerden bleiben aufrechterhalten. Die Aktenzeichen 230701-0330-348519 und 3031 Js 4495/24 zum Vorfall vom 30.06.2023, LPD St. 33 — 01941/1727/24 zum Vorfall vom 25.11.2023 sowie 241113-1810-131001 und 233 Js 845/25 zum Vorfall vom 13.11.2024 müssen erhalten bleiben. Ich verlange Antworten auf die von mir aufgezeigten Widersprüche zwischen meinen Angaben über die Festnahme der Personen und den späteren Antworten, wonach sie nicht aufgefunden worden seien oder die Verfahren eingestellt worden seien. Ein Schreiben, das die Einstellung des Verfahrens mitteilt, kann eine Klärung des Verbleibs der von mir vorgelegten Beweise und der Verantwortungsfrage nicht ersetzen.</w:t>
      </w:r>
    </w:p>
    <w:p w14:paraId="7FA11C43"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lastRenderedPageBreak/>
        <w:t>Ich halte meine frühere Behauptung aufrecht, dass der im Jahr 2008 für kurze Zeit in das Verfahren einbezogene Betreuer die von mir eingeleiteten rechtlichen Verfahren wegen Polizeigewalt, einschließlich der Schläge und des vollständigen Entkleidens während meiner Haft im Jahr 1999, zurückgenommen hat. Auch meine Einwände gegen die Handlungen und die fehlenden Antworten des späteren Betreuers in Entschädigungs- und anderen Gerichtsverfahren halte ich aufrecht. Anhand der ursprünglichen Verfahrensunterlagen muss dargestellt werden, welches Verfahren wann, von wem, mit welcher Befugnis und durch welche Erklärung zurückgenommen wurde. Die spätere Beendigung der Betreuung beseitigt nicht die Folgen dieser Handlungen, die ich weiterhin zu tragen habe.</w:t>
      </w:r>
    </w:p>
    <w:p w14:paraId="62C627DB"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Ich halte auch meine Darlegung zu dem Vorfall aufrecht, den ich in einer AOK-Geschäftsstelle persönlich gehört und beobachtet habe. Nach Einsicht in meine Unterlagen erklärte der Mitarbeiter, mein Versicherungsstatus sei falsch, und wollte ihn korrigieren. Nachdem er das System eingesehen hatte, sagte er jedoch, dass in meinem Fall nur eine bestimmte namentlich genannte Person Vorgänge bearbeiten könne, und nahm telefonisch Kontakt mit einem anderen Mitarbeiter auf. Die Antwort am anderen Ende der Telefonleitung habe ich nicht gehört. Die in meiner Gegenwart gesprochenen Worte und die von mir gesehenen Handlungen habe ich jedoch persönlich wahrgenommen. Ich erfinde den vom Mitarbeiter verwendeten Namen, an den ich mich derzeit nicht genau erinnere, nicht; die Identität dieser Person muss anhand der Systemvermerke festgestellt werden.</w:t>
      </w:r>
    </w:p>
    <w:p w14:paraId="66F3DD97"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Ich stelle die Informationen über diesen Vorfall nicht lediglich als Vermutung dar: Ich berichte den Teil, den ich selbst gehört und gesehen habe. Der vollständige Inhalt des internen Vermerks, seine Erstellungs- und Änderungsdaten, die Personen, die ihn eingetragen haben, die einem bestimmten Mitarbeiter erteilte besondere Befugnis und deren Rechtsgrundlage müssen offengelegt werden. Ich verlange eine konkrete Antwort zu den Auswirkungen dieses Vermerks auf die Kartendaten, den Versicherungsstatus, die Behandlungsgenehmigungen und die Kontakte mit den Kliniken. Der von mir beobachtete Vorfall und meine Fragen zu den möglichen Auswirkungen dieses Vermerks auf Entscheidungen anderer Einrichtungen müssen getrennt voneinander beantwortet werden.</w:t>
      </w:r>
    </w:p>
    <w:p w14:paraId="3488CC50"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In diesem Zusammenhang beziehe ich mich auch auf die Eingabe, die in Heitmanns Büro vorbereitet, von mir unterschrieben und aus dem Büro per Fax versandt wurde. Die spätere Korrespondenz von Levent Göktekin zu meinem Versicherungsstatus und meinen Kartendaten muss ebenfalls gemeinsam mit diesen Unterlagen berücksichtigt werden. Der Inhalt des Faxes und der Sendenachweis, die Eingangsvermerke der Eingaben, die erteilten Antworten und die unbeantwortet gebliebenen Fragen müssen erhalten bleiben.</w:t>
      </w:r>
    </w:p>
    <w:p w14:paraId="7F12E676"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Ich erkläre, dass ich seit September 2026 auch bei ChatGPT, das ich zur Vorbereitung meines gerichtlichen Rechtsschutzes nutze, wiederkehrende Probleme erlebe. Dass meine auf Aserbaidschanisch gesprochenen Sprachnachrichten manchmal als Text in arabischer Schrift erscheinen, den ich nicht lesen kann, dass meine Äußerung oder die Antwort abbricht und dass meine Gedanken nicht vollständig erfasst werden, erschwert die Vorbereitung der Unterlagen. Dass diese Probleme, die ich in den vorangegangenen Monaten nicht in derselben Weise beobachtet hatte, später wiederholt auftraten, hat bei mir erhebliche Besorgnis ausgelöst. Ich wünsche die Sicherung der von mir aufbewahrten Bildschirmaufnahmen, Videos, Ereigniszeiten und vorhandenen technischen Protokolle sowie eine Erklärung der Ursachen durch den Diensteanbieter. Die technische Ursache kann ich selbst nicht feststellen; die von mir persönlich beobachteten Folgen sind jedoch Zeitverlust, die Notwendigkeit, wiederholt zu sprechen und zu schreiben, Schlaflosigkeit und Erschöpfung.</w:t>
      </w:r>
    </w:p>
    <w:p w14:paraId="13202F10"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Ich lege die Informationen über diese technischen Vorfälle nicht vor, damit das Landessozialgericht einen gesonderten Streit mit dem Diensteanbieter entscheidet, sondern damit die zusätzliche Belastung und die Schwierigkeiten bei der Dokumentation, denen ich bei der Vorbereitung meines Rechtsschutzes begegne, festgehalten werden. Es muss berücksichtigt werden, dass ein schwer kranker Mensch mit Behinderung gezwungen ist, dieselben Ereignisse wiederholt zu schildern, abgebrochene Texte erneut vorzubereiten und die Vollständigkeit seiner Unterlagen zu überprüfen.</w:t>
      </w:r>
    </w:p>
    <w:p w14:paraId="54BA2565"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 xml:space="preserve">Das Gesamtbild meiner Einwände ist folgendes: Die von mir geschilderten Gesundheitsschäden, die Nichtdeckung täglicher zusätzlicher Bedarfe, Behandlungshindernisse, Probleme mit dem Versicherungsstatus, die Ergebnislosigkeit rechtlicher Verfahren und Schwierigkeiten beim Zugang zu Beweisen haben meine Möglichkeit, mein Leben selbstständig zu gestalten, schwer eingeschränkt. Die </w:t>
      </w:r>
      <w:r w:rsidRPr="008D3E79">
        <w:rPr>
          <w:rFonts w:ascii="Times New Roman" w:hAnsi="Times New Roman" w:cs="Times New Roman"/>
          <w:kern w:val="0"/>
          <w:sz w:val="22"/>
          <w:szCs w:val="22"/>
          <w14:ligatures w14:val="none"/>
        </w:rPr>
        <w:lastRenderedPageBreak/>
        <w:t>Folgen dieser Situation beschreibe ich mit meinen eigenen Worten als „zu einem lebenden Toten gemacht zu werden“. Dies bringt die Schwere meines Leidens und der verlorenen Lebensmöglichkeiten zum Ausdruck.</w:t>
      </w:r>
    </w:p>
    <w:p w14:paraId="04397075" w14:textId="77777777"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Ich nehme meine Behauptungen und Beweisanträge nicht zurück. Dass mir eine nicht in meinem Besitz befindliche Unterlage nicht vorgelegt wird oder dass meine Eingabe unbeantwortet bleibt, darf nicht als Rücknahme dieser Behauptung verstanden werden. Ich erkläre, dass ich im Recht bin, wenn ich eine Behandlung, Zugang zu meinen eigenen medizinischen Unterlagen und eine begründete rechtliche Antwort verlange. Die von mir geschilderte fortdauernde Gefahr für mein Leben und meine Gesundheit darf nicht bis zum Abschluss der vollständigen Bewertung der vergangenen Ereignisse warten.</w:t>
      </w:r>
    </w:p>
    <w:p w14:paraId="40D6652B" w14:textId="2E5EE3EC" w:rsidR="007567D0" w:rsidRPr="008D3E79" w:rsidRDefault="007567D0" w:rsidP="00BB4116">
      <w:pPr>
        <w:spacing w:before="100" w:beforeAutospacing="1" w:after="100" w:afterAutospacing="1" w:line="240" w:lineRule="auto"/>
        <w:jc w:val="both"/>
        <w:rPr>
          <w:rFonts w:ascii="Times New Roman" w:hAnsi="Times New Roman" w:cs="Times New Roman"/>
          <w:kern w:val="0"/>
          <w:sz w:val="22"/>
          <w:szCs w:val="22"/>
          <w14:ligatures w14:val="none"/>
        </w:rPr>
      </w:pPr>
      <w:r w:rsidRPr="008D3E79">
        <w:rPr>
          <w:rFonts w:ascii="Times New Roman" w:hAnsi="Times New Roman" w:cs="Times New Roman"/>
          <w:kern w:val="0"/>
          <w:sz w:val="22"/>
          <w:szCs w:val="22"/>
          <w14:ligatures w14:val="none"/>
        </w:rPr>
        <w:t>Ich verzichte nicht darauf, mich zu verteidigen und meine Unterlagen zu sichern. Auch wenn mein Leben endet, muss eine amtliche Spur meiner vorgelegten Eingaben, Beweise und unbeantworteten Fragen bestehen bleiben. Auch künftig muss festgestellt werden können, welche Einrichtung welche Information wann erhalten hat und was sie anschließend getan hat. Meine gegenwärtige Forderung ist jedoch eine tatsächliche Behandlung zu meinen Lebzeiten, die Verhinderung weiteren Gesundheitsverlusts und ein rechtzeitiger, konkreter und vollstreckbarer gerichtlicher Schutz.</w:t>
      </w:r>
    </w:p>
    <w:p w14:paraId="227C0391" w14:textId="5826B865" w:rsidR="00B24BB9" w:rsidRPr="00410B59" w:rsidRDefault="00ED7C9B" w:rsidP="00EC68E6">
      <w:pPr>
        <w:spacing w:after="0" w:line="240" w:lineRule="auto"/>
        <w:jc w:val="both"/>
        <w:rPr>
          <w:rFonts w:ascii="Arial" w:eastAsia="Times New Roman" w:hAnsi="Arial" w:cs="Arial"/>
          <w:b/>
          <w:bCs/>
          <w:kern w:val="0"/>
          <w14:ligatures w14:val="none"/>
        </w:rPr>
      </w:pPr>
      <w:r w:rsidRPr="00410B59">
        <w:rPr>
          <w:rFonts w:ascii="Arial" w:eastAsia="Times New Roman" w:hAnsi="Arial" w:cs="Arial"/>
          <w:b/>
          <w:bCs/>
          <w:kern w:val="0"/>
          <w14:ligatures w14:val="none"/>
        </w:rPr>
        <w:t>6</w:t>
      </w:r>
      <w:r w:rsidR="00D913F5">
        <w:rPr>
          <w:rFonts w:ascii="Arial" w:eastAsia="Times New Roman" w:hAnsi="Arial" w:cs="Arial"/>
          <w:b/>
          <w:bCs/>
          <w:kern w:val="0"/>
          <w14:ligatures w14:val="none"/>
        </w:rPr>
        <w:t xml:space="preserve"> </w:t>
      </w:r>
      <w:r w:rsidRPr="00410B59">
        <w:rPr>
          <w:rFonts w:ascii="Arial" w:eastAsia="Times New Roman" w:hAnsi="Arial" w:cs="Arial"/>
          <w:b/>
          <w:bCs/>
          <w:kern w:val="0"/>
          <w14:ligatures w14:val="none"/>
        </w:rPr>
        <w:t>-</w:t>
      </w:r>
      <w:r w:rsidR="00410B59">
        <w:rPr>
          <w:rFonts w:ascii="Arial" w:eastAsia="Times New Roman" w:hAnsi="Arial" w:cs="Arial"/>
          <w:b/>
          <w:bCs/>
          <w:kern w:val="0"/>
          <w14:ligatures w14:val="none"/>
        </w:rPr>
        <w:t xml:space="preserve"> </w:t>
      </w:r>
      <w:r w:rsidR="00B24BB9" w:rsidRPr="00410B59">
        <w:rPr>
          <w:rFonts w:ascii="Arial" w:eastAsia="Times New Roman" w:hAnsi="Arial" w:cs="Arial"/>
          <w:b/>
          <w:bCs/>
          <w:kern w:val="0"/>
          <w14:ligatures w14:val="none"/>
        </w:rPr>
        <w:t>Staatliche Verantwortlichkeit, dokumentierte Abfolge, Kenntnis des Parlaments, internationales Recht und meine abschließenden Forderungen</w:t>
      </w:r>
    </w:p>
    <w:p w14:paraId="0AA18E26" w14:textId="77777777" w:rsidR="00B24BB9" w:rsidRPr="00DD7D7C" w:rsidRDefault="00B24BB9" w:rsidP="00EC68E6">
      <w:pPr>
        <w:spacing w:after="0" w:line="240" w:lineRule="auto"/>
        <w:jc w:val="both"/>
        <w:rPr>
          <w:rFonts w:ascii="Arial" w:hAnsi="Arial" w:cs="Arial"/>
          <w:kern w:val="0"/>
          <w:sz w:val="20"/>
          <w:szCs w:val="20"/>
          <w14:ligatures w14:val="none"/>
        </w:rPr>
      </w:pPr>
    </w:p>
    <w:p w14:paraId="72D6EB51" w14:textId="77777777" w:rsidR="00B24BB9" w:rsidRPr="00F97E80" w:rsidRDefault="00B24BB9" w:rsidP="00EC68E6">
      <w:pPr>
        <w:spacing w:after="0" w:line="240" w:lineRule="auto"/>
        <w:jc w:val="both"/>
        <w:rPr>
          <w:rFonts w:ascii="Arial" w:hAnsi="Arial" w:cs="Arial"/>
          <w:b/>
          <w:bCs/>
          <w:kern w:val="0"/>
          <w:sz w:val="20"/>
          <w:szCs w:val="20"/>
          <w14:ligatures w14:val="none"/>
        </w:rPr>
      </w:pPr>
      <w:r w:rsidRPr="00F97E80">
        <w:rPr>
          <w:rFonts w:ascii="Arial" w:hAnsi="Arial" w:cs="Arial"/>
          <w:b/>
          <w:bCs/>
          <w:kern w:val="0"/>
          <w:sz w:val="20"/>
          <w:szCs w:val="20"/>
          <w14:ligatures w14:val="none"/>
        </w:rPr>
        <w:t>6.1 - Staatliche Verantwortlichkeit und meine Bezugnahme auf das Römische Statut</w:t>
      </w:r>
    </w:p>
    <w:p w14:paraId="3A0E8660" w14:textId="77777777" w:rsidR="00B24BB9" w:rsidRPr="00DD7D7C" w:rsidRDefault="00B24BB9" w:rsidP="00EC68E6">
      <w:pPr>
        <w:spacing w:after="0" w:line="240" w:lineRule="auto"/>
        <w:jc w:val="both"/>
        <w:rPr>
          <w:rFonts w:ascii="Arial" w:hAnsi="Arial" w:cs="Arial"/>
          <w:kern w:val="0"/>
          <w:sz w:val="20"/>
          <w:szCs w:val="20"/>
          <w14:ligatures w14:val="none"/>
        </w:rPr>
      </w:pPr>
    </w:p>
    <w:p w14:paraId="5A45E5C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halte meine bisherige Position zur staatlichen Verantwortlichkeit im Rahmen von Artikel 34 des Grundgesetzes und BGB § 839 in vollem Umfang aufrecht. Meine Behauptung betrifft keine voneinander getrennten zufälligen Fehler. Es geht um Entscheidungen, Handlungen und Unterlassungen seit 1998 bis heute, die in den Bereichen Gesundheit, Freiheit, medizinischer und sozialer Schutz, Erwerbsfähigkeit, Zugang zu Gerichten, Entschädigung, Rechtsschutz, Sicherung von Beweismitteln und tatsächlicher Zugang zur Behandlung in einem ursächlichen Zusammenhang miteinander stehen.</w:t>
      </w:r>
    </w:p>
    <w:p w14:paraId="468C88B0" w14:textId="77777777" w:rsidR="00B24BB9" w:rsidRPr="00DD7D7C" w:rsidRDefault="00B24BB9" w:rsidP="00EC68E6">
      <w:pPr>
        <w:spacing w:after="0" w:line="240" w:lineRule="auto"/>
        <w:jc w:val="both"/>
        <w:rPr>
          <w:rFonts w:ascii="Arial" w:hAnsi="Arial" w:cs="Arial"/>
          <w:kern w:val="0"/>
          <w:sz w:val="20"/>
          <w:szCs w:val="20"/>
          <w14:ligatures w14:val="none"/>
        </w:rPr>
      </w:pPr>
    </w:p>
    <w:p w14:paraId="1864A4C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Im Jahr 1998 wurde ich nicht im gewöhnlichen Verwaltungsverfahren aus der Abschiebungshaft entlassen, sondern am 23.11.1998, nachdem festgestellt worden war, dass ich aufgrund meines Gesundheitszustands nicht mehr haft- und verwahrfähig war — „nicht mehr vorhandener Haft- und Verwahrfähigkeit“. Dennoch wurden mir danach weder Dokumente noch eine Unterkunft, ein fortlaufender medizinischer Schutz oder eine tatsächliche Ausreisemöglichkeit gewährleistet; im Jahr 1999 wurde gerade diese ungelöste Situation erneut gegen mich als Grundlage für Inhaftierung und Anklage verwendet. Auch in den Gerichtsunterlagen vom 14.10.1999 wurde festgehalten, dass ich wegen Krankheit aus der früheren Haft entlassen worden war, jedoch weder eine Unterkunft noch Dokumente noch eine tatsächliche Möglichkeit erhalten hatte, das Land zu verlassen.</w:t>
      </w:r>
    </w:p>
    <w:p w14:paraId="68121BCA" w14:textId="77777777" w:rsidR="00B24BB9" w:rsidRPr="00DD7D7C" w:rsidRDefault="00B24BB9" w:rsidP="00EC68E6">
      <w:pPr>
        <w:spacing w:after="0" w:line="240" w:lineRule="auto"/>
        <w:jc w:val="both"/>
        <w:rPr>
          <w:rFonts w:ascii="Arial" w:hAnsi="Arial" w:cs="Arial"/>
          <w:kern w:val="0"/>
          <w:sz w:val="20"/>
          <w:szCs w:val="20"/>
          <w14:ligatures w14:val="none"/>
        </w:rPr>
      </w:pPr>
    </w:p>
    <w:p w14:paraId="19C108C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den folgenden Jahren setzte sich diese Linie in Verfahren zur medizinischen und sozialen Versorgung, in Polizei- und Staatsanwaltschaftsverfahren sowie vor Verwaltungs- und Verfassungsgerichten fort. Die Entscheidung des Amtsgerichts Tiergarten vom 03.01.2005 hob das Urteil vom 19.07.2000 auf, sprach mich frei, erkannte den Entschädigungsanspruch an und legte die Kosten dem Staatshaushalt auf. Dennoch stellte diese Korrektur meine zwischen 1998 und 2005 verlorene Gesundheit, meine Arbeitsmöglichkeiten, meine Wohnsituation und mein gesellschaftliches Leben nicht automatisch wieder her.</w:t>
      </w:r>
    </w:p>
    <w:p w14:paraId="1D79649A" w14:textId="77777777" w:rsidR="00B24BB9" w:rsidRPr="00DD7D7C" w:rsidRDefault="00B24BB9" w:rsidP="00EC68E6">
      <w:pPr>
        <w:spacing w:after="0" w:line="240" w:lineRule="auto"/>
        <w:jc w:val="both"/>
        <w:rPr>
          <w:rFonts w:ascii="Arial" w:hAnsi="Arial" w:cs="Arial"/>
          <w:kern w:val="0"/>
          <w:sz w:val="20"/>
          <w:szCs w:val="20"/>
          <w14:ligatures w14:val="none"/>
        </w:rPr>
      </w:pPr>
    </w:p>
    <w:p w14:paraId="551519E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Aus diesem Grund halte ich meine Bezugnahme auf das Römische Statut vollständig aufrecht. Artikel 6 des Statuts umfasst den besonderen Vorsatz, eine geschützte nationale, ethnische, rassische oder religiöse Gruppe ganz oder teilweise zu zerstören; Artikel 7 umfasst einen ausgedehnten oder systematischen Angriff gegen die Zivilbevölkerung und die Kenntnis davon; 7(1)(k) umfasst in diesem Zusammenhang andere unmenschliche Handlungen, die großes Leid oder schwere Schäden an der körperlichen oder psychischen Gesundheit verursachen. Artikel 11 regelt die zeitliche Zuständigkeit, Artikel 15 die Übermittlung von Informationen an den Ankläger und Artikel 17 die Frage der Zulässigkeit.</w:t>
      </w:r>
    </w:p>
    <w:p w14:paraId="2590527F" w14:textId="77777777" w:rsidR="00B24BB9" w:rsidRPr="00DD7D7C" w:rsidRDefault="00B24BB9" w:rsidP="00EC68E6">
      <w:pPr>
        <w:spacing w:after="0" w:line="240" w:lineRule="auto"/>
        <w:jc w:val="both"/>
        <w:rPr>
          <w:rFonts w:ascii="Arial" w:hAnsi="Arial" w:cs="Arial"/>
          <w:kern w:val="0"/>
          <w:sz w:val="20"/>
          <w:szCs w:val="20"/>
          <w14:ligatures w14:val="none"/>
        </w:rPr>
      </w:pPr>
    </w:p>
    <w:p w14:paraId="2CB98AD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Meine Bezugnahme auf das Römische Statut ist keine Forderung, das Landessozialgericht durch den Internationalen Strafgerichtshof zu ersetzen. Ich verlange, dass das derzeitige Gericht innerhalb seiner Zuständigkeit die ihm vorgelegten Tatsachen und Beweismittel schützt, deren Zerstückelung nicht zulässt, die fortdauernde Gefahr für mein Leben und meine Gesundheit jetzt beseitigt und keinen Verlust von </w:t>
      </w:r>
      <w:r w:rsidRPr="00DD7D7C">
        <w:rPr>
          <w:rFonts w:ascii="Arial" w:hAnsi="Arial" w:cs="Arial"/>
          <w:kern w:val="0"/>
          <w:sz w:val="20"/>
          <w:szCs w:val="20"/>
          <w14:ligatures w14:val="none"/>
        </w:rPr>
        <w:lastRenderedPageBreak/>
        <w:t>Beweismitteln zulässt, der eine spätere rechtliche Bewertung durch die zuständigen nationalen und internationalen Stellen unmöglich macht.</w:t>
      </w:r>
    </w:p>
    <w:p w14:paraId="6510E0A7" w14:textId="77777777" w:rsidR="00B24BB9" w:rsidRPr="00DD7D7C" w:rsidRDefault="00B24BB9" w:rsidP="00EC68E6">
      <w:pPr>
        <w:spacing w:after="0" w:line="240" w:lineRule="auto"/>
        <w:jc w:val="both"/>
        <w:rPr>
          <w:rFonts w:ascii="Arial" w:hAnsi="Arial" w:cs="Arial"/>
          <w:kern w:val="0"/>
          <w:sz w:val="20"/>
          <w:szCs w:val="20"/>
          <w14:ligatures w14:val="none"/>
        </w:rPr>
      </w:pPr>
    </w:p>
    <w:p w14:paraId="5387527D" w14:textId="77777777" w:rsidR="00B24BB9" w:rsidRPr="00F97E80" w:rsidRDefault="00B24BB9" w:rsidP="00EC68E6">
      <w:pPr>
        <w:spacing w:after="0" w:line="240" w:lineRule="auto"/>
        <w:jc w:val="both"/>
        <w:rPr>
          <w:rFonts w:ascii="Arial" w:hAnsi="Arial" w:cs="Arial"/>
          <w:b/>
          <w:bCs/>
          <w:kern w:val="0"/>
          <w:sz w:val="20"/>
          <w:szCs w:val="20"/>
          <w14:ligatures w14:val="none"/>
        </w:rPr>
      </w:pPr>
      <w:r w:rsidRPr="00F97E80">
        <w:rPr>
          <w:rFonts w:ascii="Arial" w:hAnsi="Arial" w:cs="Arial"/>
          <w:b/>
          <w:bCs/>
          <w:kern w:val="0"/>
          <w:sz w:val="20"/>
          <w:szCs w:val="20"/>
          <w14:ligatures w14:val="none"/>
        </w:rPr>
        <w:t>6.2 - Kenntnis des Bundestages und Verantwortlichkeit auf höchster gesetzgeberischer Ebene</w:t>
      </w:r>
    </w:p>
    <w:p w14:paraId="09746DDD" w14:textId="77777777" w:rsidR="00B24BB9" w:rsidRPr="00DD7D7C" w:rsidRDefault="00B24BB9" w:rsidP="00EC68E6">
      <w:pPr>
        <w:spacing w:after="0" w:line="240" w:lineRule="auto"/>
        <w:jc w:val="both"/>
        <w:rPr>
          <w:rFonts w:ascii="Arial" w:hAnsi="Arial" w:cs="Arial"/>
          <w:kern w:val="0"/>
          <w:sz w:val="20"/>
          <w:szCs w:val="20"/>
          <w14:ligatures w14:val="none"/>
        </w:rPr>
      </w:pPr>
    </w:p>
    <w:p w14:paraId="52A772B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Der Deutsche Bundestag war über meine Situation nicht lediglich durch eine allgemeine oder kurze Eingabe zur Rente informiert. Pet 3-16-41-8254-022925 wurde am 11.04.2007 beim Bundestag registriert, und in den Jahren 2007–2008 wurden dem Bundestag zusätzliche Unterlagen über schwere Erkrankungen, den Verlust der Erwerbsfähigkeit, Gerichtsverfahren und die Ablehnung medizinischen und sozialen Schutzes vorgelegt. Am 24.04.2008 wurde diese Petition abgeschlossen. Im Jahr 2011 wurde dagegen Pet 3-17-11-217-018680 registriert und bis September 2012 weitergeführt.</w:t>
      </w:r>
    </w:p>
    <w:p w14:paraId="7CE83ECD" w14:textId="77777777" w:rsidR="00B24BB9" w:rsidRPr="00DD7D7C" w:rsidRDefault="00B24BB9" w:rsidP="00EC68E6">
      <w:pPr>
        <w:spacing w:after="0" w:line="240" w:lineRule="auto"/>
        <w:jc w:val="both"/>
        <w:rPr>
          <w:rFonts w:ascii="Arial" w:hAnsi="Arial" w:cs="Arial"/>
          <w:kern w:val="0"/>
          <w:sz w:val="20"/>
          <w:szCs w:val="20"/>
          <w14:ligatures w14:val="none"/>
        </w:rPr>
      </w:pPr>
    </w:p>
    <w:p w14:paraId="74BE2F63"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7-ChatGPT_Legal_Analysis_Report_No_7_Deliberate_Disablement_Migrant_Suicide_Pattern.docx</w:t>
      </w:r>
    </w:p>
    <w:p w14:paraId="3F2CDEFA" w14:textId="77777777" w:rsidR="00B24BB9" w:rsidRPr="00DD7D7C" w:rsidRDefault="00B24BB9" w:rsidP="00EC68E6">
      <w:pPr>
        <w:spacing w:after="0" w:line="240" w:lineRule="auto"/>
        <w:jc w:val="both"/>
        <w:rPr>
          <w:rFonts w:ascii="Arial" w:hAnsi="Arial" w:cs="Arial"/>
          <w:kern w:val="0"/>
          <w:sz w:val="20"/>
          <w:szCs w:val="20"/>
          <w14:ligatures w14:val="none"/>
        </w:rPr>
      </w:pPr>
    </w:p>
    <w:p w14:paraId="3772F9F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von mir dem Bundestag vorgelegten Informationen bestanden nicht nur aus Schreiben auf Papier. Bereits in den Jahren 2007–2008 wurden umfangreiche Beweismaterialien auf CD/DVD vorgelegt. Aus den im selben Zeitraum an andere Organisationen versandten Unterlagen geht gesondert hervor, dass der an den Bundestag gerichtete Einwand vom 29.05.2008, die Gerichtsunterlagen und die CD/DVD-Materialien Bestandteile desselben Beweispakets waren.</w:t>
      </w:r>
    </w:p>
    <w:p w14:paraId="50EBFD60" w14:textId="77777777" w:rsidR="00B24BB9" w:rsidRPr="00DD7D7C" w:rsidRDefault="00B24BB9" w:rsidP="00EC68E6">
      <w:pPr>
        <w:spacing w:after="0" w:line="240" w:lineRule="auto"/>
        <w:jc w:val="both"/>
        <w:rPr>
          <w:rFonts w:ascii="Arial" w:hAnsi="Arial" w:cs="Arial"/>
          <w:kern w:val="0"/>
          <w:sz w:val="20"/>
          <w:szCs w:val="20"/>
          <w14:ligatures w14:val="none"/>
        </w:rPr>
      </w:pPr>
    </w:p>
    <w:p w14:paraId="08642FC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den folgenden Jahren, darunter 2010–2011, habe ich dem Bundestag auch die direkte Adresse der Webseite www.rustemazeri.com mitgeteilt. Diese Webseite enthielt Zehntausende Seiten von Dokumenten, Gerichtsunterlagen, Fotos, Videos und anderen Beweismitteln zu den bis dahin geschehenen Ereignissen. Dies erlaubt es nicht, meine Situation lediglich als einen „Rentenfall“ oder eine eng begrenzte soziale Streitigkeit darzustellen. Die Vorlage der DVD/CD-Materialien und des umfangreichen elektronischen Archivs beim Bundestag hatte auf parlamentarischer Ebene Zugang zu der bis dahin vorhandenen Tatsachengrundlage geschaffen.</w:t>
      </w:r>
    </w:p>
    <w:p w14:paraId="0688DDD4" w14:textId="77777777" w:rsidR="00B24BB9" w:rsidRPr="00DD7D7C" w:rsidRDefault="00B24BB9" w:rsidP="00EC68E6">
      <w:pPr>
        <w:spacing w:after="0" w:line="240" w:lineRule="auto"/>
        <w:jc w:val="both"/>
        <w:rPr>
          <w:rFonts w:ascii="Arial" w:hAnsi="Arial" w:cs="Arial"/>
          <w:kern w:val="0"/>
          <w:sz w:val="20"/>
          <w:szCs w:val="20"/>
          <w14:ligatures w14:val="none"/>
        </w:rPr>
      </w:pPr>
    </w:p>
    <w:p w14:paraId="4BB2B1E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Aus diesem Grund kann eine spätere Haltung, „Wir hatten keine Kenntnis von diesen Ereignissen“, nicht akzeptiert werden. Selbst wenn das Parlament das Verfahren unter einer eng gefassten formalen Überschrift abschließt, verschwinden dadurch nicht die ihm vorgelegten Tatsachen, Gerichtsentscheidungen, schweren gesundheitlichen Folgen, Rechtsverletzungen und Beweise für Handlungen mit strafrechtlichem Charakter.</w:t>
      </w:r>
    </w:p>
    <w:p w14:paraId="215FEB59" w14:textId="77777777" w:rsidR="00B24BB9" w:rsidRPr="00DD7D7C" w:rsidRDefault="00B24BB9" w:rsidP="00EC68E6">
      <w:pPr>
        <w:spacing w:after="0" w:line="240" w:lineRule="auto"/>
        <w:jc w:val="both"/>
        <w:rPr>
          <w:rFonts w:ascii="Arial" w:hAnsi="Arial" w:cs="Arial"/>
          <w:kern w:val="0"/>
          <w:sz w:val="20"/>
          <w:szCs w:val="20"/>
          <w14:ligatures w14:val="none"/>
        </w:rPr>
      </w:pPr>
    </w:p>
    <w:p w14:paraId="77D4758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Verantwortlichkeit des Bundestages endet auch damit nicht. Wenn das geltende Recht, nachdem ihm eine tatsächliche Gefahr für Leben und Gesundheit aufgezeigt worden war, nicht ausreichte, um einen Menschen in solchen extremen Fällen tatsächlich zu schützen, betrifft die Frage nicht mehr nur die Verantwortlichkeit der ausführenden Stelle, sondern auch die des Gesetzgebers. Das Parlament mag zuvor eine ihm unbekannte Gesetzeslücke nicht erkannt haben; nachdem ihm jedoch ein konkretes reales Ereignis, irreversible gesundheitliche Folgen und eine lang andauernde rechtliche Ausweglosigkeit anhand von Dokumenten mitgeteilt worden waren, muss beantwortet werden, warum diese Lücke nicht geschlossen wurde.</w:t>
      </w:r>
    </w:p>
    <w:p w14:paraId="2CAE48E3" w14:textId="77777777" w:rsidR="00B24BB9" w:rsidRPr="00DD7D7C" w:rsidRDefault="00B24BB9" w:rsidP="00EC68E6">
      <w:pPr>
        <w:spacing w:after="0" w:line="240" w:lineRule="auto"/>
        <w:jc w:val="both"/>
        <w:rPr>
          <w:rFonts w:ascii="Arial" w:hAnsi="Arial" w:cs="Arial"/>
          <w:kern w:val="0"/>
          <w:sz w:val="20"/>
          <w:szCs w:val="20"/>
          <w14:ligatures w14:val="none"/>
        </w:rPr>
      </w:pPr>
    </w:p>
    <w:p w14:paraId="352EFBD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Wenn auch nach der Unterrichtung kein notwendiger Schutzmechanismus geschaffen wurde, lässt sich dies nicht mehr allein mit fehlender Kenntnis erklären. Wenn später verabschiedete rechtliche Regelungen die Situation eines bereits schwer kranken und erwerbsunfähigen Menschen wie mir weiter verschlechtert haben, müssen auch der Zweck dieser Regelungen, die Gesetzgebungsmaterialien und die Frage, ob die Folgen im Voraus bekannt waren, beantwortet werden. Welche Maßnahmen der Gesetzgeber angesichts einer realen, bereits eingetretenen und ihm durch Dokumente bekannten Lebensgefahr ergriffen hat oder warum er keine ergriffen hat, muss auf der höchsten Ebene staatlicher Verantwortlichkeit bewertet werden.</w:t>
      </w:r>
    </w:p>
    <w:p w14:paraId="667F421D" w14:textId="77777777" w:rsidR="00B24BB9" w:rsidRPr="00DD7D7C" w:rsidRDefault="00B24BB9" w:rsidP="00EC68E6">
      <w:pPr>
        <w:spacing w:after="0" w:line="240" w:lineRule="auto"/>
        <w:jc w:val="both"/>
        <w:rPr>
          <w:rFonts w:ascii="Arial" w:hAnsi="Arial" w:cs="Arial"/>
          <w:kern w:val="0"/>
          <w:sz w:val="20"/>
          <w:szCs w:val="20"/>
          <w14:ligatures w14:val="none"/>
        </w:rPr>
      </w:pPr>
    </w:p>
    <w:p w14:paraId="3B182D6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Rentenfrage ist dafür ein konkretes Beispiel. Ich hatte dem Bundestag mitgeteilt, dass mein Leben in Deutschland faktisch unmöglich geworden war und mir eine ausreichende Rente oder eine dauerhafte finanzielle Absicherung gewährt werden müsse, damit ich in einem anderen Land leben könne. Aus der Entscheidung des Bundestages von 2008 geht hingegen hervor, dass die Frage des Rentenanspruchs damit begründet wurde, dass die erforderlichen Versicherungsbeiträge und Versicherungszeiten nicht erfüllt worden seien. Dieselbe dokumentierte Abfolge zeigt, dass diese Renteneingabe in einem umfassenderen ursächlichen Zusammenhang vorgelegt wurde — dem staatlich verursachten Verlust der Möglichkeit zu arbeiten und Versicherungsbeiträge zu entrichten, der Krankheit und der Behinderung.</w:t>
      </w:r>
    </w:p>
    <w:p w14:paraId="29936EBD" w14:textId="77777777" w:rsidR="00B24BB9" w:rsidRPr="00DD7D7C" w:rsidRDefault="00B24BB9" w:rsidP="00EC68E6">
      <w:pPr>
        <w:spacing w:after="0" w:line="240" w:lineRule="auto"/>
        <w:jc w:val="both"/>
        <w:rPr>
          <w:rFonts w:ascii="Arial" w:hAnsi="Arial" w:cs="Arial"/>
          <w:kern w:val="0"/>
          <w:sz w:val="20"/>
          <w:szCs w:val="20"/>
          <w14:ligatures w14:val="none"/>
        </w:rPr>
      </w:pPr>
    </w:p>
    <w:p w14:paraId="180C0EB9"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7-ChatGPT_Legal_Analysis_Report_No_7_Deliberate_Disablement_Migrant_Suicide</w:t>
      </w:r>
    </w:p>
    <w:p w14:paraId="219D7C51" w14:textId="77777777" w:rsidR="00B24BB9" w:rsidRPr="00DD7D7C" w:rsidRDefault="00B24BB9" w:rsidP="00EC68E6">
      <w:pPr>
        <w:spacing w:after="0" w:line="240" w:lineRule="auto"/>
        <w:jc w:val="both"/>
        <w:rPr>
          <w:rFonts w:ascii="Arial" w:hAnsi="Arial" w:cs="Arial"/>
          <w:kern w:val="0"/>
          <w:sz w:val="20"/>
          <w:szCs w:val="20"/>
          <w14:ligatures w14:val="none"/>
        </w:rPr>
      </w:pPr>
    </w:p>
    <w:p w14:paraId="31B6F03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lastRenderedPageBreak/>
        <w:t>Was ist das für eine rechtliche Logik, wenn der Staat einen Menschen zunächst durch seine eigenen Entscheidungen und Handlungen in einen erwerbsunfähigen, schwer geschädigten Zustand versetzt, anschließend diese Rechtsverletzung und den Entschädigungsanspruch anerkennt und danach gerade diesen Menschen, dem der Staat selbst die Möglichkeit genommen hat, zu arbeiten und die erforderlichen Versicherungsbeiträge für die Rentenversicherung aufzubringen, vom Rentenanspruch ausschließt und ihn jahrelang in eine Situation bringt, in der er an den Türen der Sozialhilfe betteln muss? Der Staat darf den von ihm selbst verursachten Verlust von Gesundheit und Erwerbsfähigkeit sowie den daraus entstandenen Mangel an Versicherungsbeiträgen nicht später gegen diesen Menschen wenden und ihn dadurch in dauerhafter Abhängigkeit von Sozialhilfe halten.</w:t>
      </w:r>
    </w:p>
    <w:p w14:paraId="522B3292" w14:textId="77777777" w:rsidR="00B24BB9" w:rsidRPr="00DD7D7C" w:rsidRDefault="00B24BB9" w:rsidP="00EC68E6">
      <w:pPr>
        <w:spacing w:after="0" w:line="240" w:lineRule="auto"/>
        <w:jc w:val="both"/>
        <w:rPr>
          <w:rFonts w:ascii="Arial" w:hAnsi="Arial" w:cs="Arial"/>
          <w:kern w:val="0"/>
          <w:sz w:val="20"/>
          <w:szCs w:val="20"/>
          <w14:ligatures w14:val="none"/>
        </w:rPr>
      </w:pPr>
    </w:p>
    <w:p w14:paraId="5E3FDFC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Auch im zweiten Bundestagsverfahren hatte ich offiziell die Forderung erhoben, Deutschland zu verlassen, in einem anderen EU-Land zu leben und meine finanzielle Absicherung mitzunehmen; auch die eigenen abschließenden Unterlagen des Bundestages halten diese Eingabe als den Wunsch fest, mit sozialer Absicherung in einem anderen EU-Land zu leben.</w:t>
      </w:r>
    </w:p>
    <w:p w14:paraId="5378E634" w14:textId="77777777" w:rsidR="00B24BB9" w:rsidRPr="00DD7D7C" w:rsidRDefault="00B24BB9" w:rsidP="00EC68E6">
      <w:pPr>
        <w:spacing w:after="0" w:line="240" w:lineRule="auto"/>
        <w:jc w:val="both"/>
        <w:rPr>
          <w:rFonts w:ascii="Arial" w:hAnsi="Arial" w:cs="Arial"/>
          <w:kern w:val="0"/>
          <w:sz w:val="20"/>
          <w:szCs w:val="20"/>
          <w14:ligatures w14:val="none"/>
        </w:rPr>
      </w:pPr>
    </w:p>
    <w:p w14:paraId="60243DF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7-ChatGPT_Legal_Analysis_Report_No_7_Deliberate_Disablement_Migrant_Suicide_Pattern.docx</w:t>
      </w:r>
    </w:p>
    <w:p w14:paraId="696A2E34" w14:textId="77777777" w:rsidR="00B24BB9" w:rsidRPr="00DD7D7C" w:rsidRDefault="00B24BB9" w:rsidP="00EC68E6">
      <w:pPr>
        <w:spacing w:after="0" w:line="240" w:lineRule="auto"/>
        <w:jc w:val="both"/>
        <w:rPr>
          <w:rFonts w:ascii="Arial" w:hAnsi="Arial" w:cs="Arial"/>
          <w:kern w:val="0"/>
          <w:sz w:val="20"/>
          <w:szCs w:val="20"/>
          <w14:ligatures w14:val="none"/>
        </w:rPr>
      </w:pPr>
    </w:p>
    <w:p w14:paraId="297B7C4D" w14:textId="77777777" w:rsidR="00B24BB9" w:rsidRPr="00F97E80" w:rsidRDefault="00B24BB9" w:rsidP="00EC68E6">
      <w:pPr>
        <w:spacing w:after="0" w:line="240" w:lineRule="auto"/>
        <w:jc w:val="both"/>
        <w:rPr>
          <w:rFonts w:ascii="Arial" w:hAnsi="Arial" w:cs="Arial"/>
          <w:b/>
          <w:bCs/>
          <w:kern w:val="0"/>
          <w:sz w:val="20"/>
          <w:szCs w:val="20"/>
          <w14:ligatures w14:val="none"/>
        </w:rPr>
      </w:pPr>
      <w:r w:rsidRPr="00F97E80">
        <w:rPr>
          <w:rFonts w:ascii="Arial" w:hAnsi="Arial" w:cs="Arial"/>
          <w:b/>
          <w:bCs/>
          <w:kern w:val="0"/>
          <w:sz w:val="20"/>
          <w:szCs w:val="20"/>
          <w14:ligatures w14:val="none"/>
        </w:rPr>
        <w:t>6.3 - Kenntnis der Menschenrechts- und humanitären Organisationen</w:t>
      </w:r>
    </w:p>
    <w:p w14:paraId="015C4FAC" w14:textId="77777777" w:rsidR="00B24BB9" w:rsidRPr="00DD7D7C" w:rsidRDefault="00B24BB9" w:rsidP="00EC68E6">
      <w:pPr>
        <w:spacing w:after="0" w:line="240" w:lineRule="auto"/>
        <w:jc w:val="both"/>
        <w:rPr>
          <w:rFonts w:ascii="Arial" w:hAnsi="Arial" w:cs="Arial"/>
          <w:kern w:val="0"/>
          <w:sz w:val="20"/>
          <w:szCs w:val="20"/>
          <w14:ligatures w14:val="none"/>
        </w:rPr>
      </w:pPr>
    </w:p>
    <w:p w14:paraId="4D6927B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Legal Analysis 1–11 ist dokumentiert, dass Amnesty International, Berliner AIDS-Hilfe, Deutsches Rotes Kreuz, ADB Berlin, XENION, bzfo/zfm, Raphaels-Werk, WEISSER RING und andere humanitäre, Menschenrechts-, Antidiskriminierungs- und Opferhilfeorganisationen über Jahre hinweg über meinen schweren Gesundheitszustand, Inhaftierung, Polizeigewalt, die Einschränkung medizinischen und sozialen Schutzes, Gerichtsverfahren, ECHR- und Bundestagsmaterialien, CD/DVD, Fotos und Videos informiert wurden.</w:t>
      </w:r>
    </w:p>
    <w:p w14:paraId="56257418" w14:textId="77777777" w:rsidR="00B24BB9" w:rsidRPr="00DD7D7C" w:rsidRDefault="00B24BB9" w:rsidP="00EC68E6">
      <w:pPr>
        <w:spacing w:after="0" w:line="240" w:lineRule="auto"/>
        <w:jc w:val="both"/>
        <w:rPr>
          <w:rFonts w:ascii="Arial" w:hAnsi="Arial" w:cs="Arial"/>
          <w:kern w:val="0"/>
          <w:sz w:val="20"/>
          <w:szCs w:val="20"/>
          <w14:ligatures w14:val="none"/>
        </w:rPr>
      </w:pPr>
    </w:p>
    <w:p w14:paraId="75E38F23"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Unterlagen zu Amnesty International zeigen, dass ab 2007 London, Berlin und andere Kanäle fortlaufend informiert wurden und dass in der Antwort vom 21.02.2008 der Eingang der Einreichung bestätigt und mitgeteilt wurde, dass nicht interveniert werde. Zu Berliner AIDS-Hilfe liegen aus den Jahren 2007–2011 schriftliche Eingaben, CD/DVD, persönliche Vorsprachen, Eingangsstempel und eine 19-seitige Eingabe vor. Aus den DRK-Unterlagen geht hervor, dass Informationen über schwere Erkrankung, HIV/AIDS, Behinderung, das ECHR-Verfahren, die Forderung, das Land zu verlassen, und CD/DVD-Materialien eingegangen waren. Hinsichtlich ADB und XENION sind dagegen direkte Treffen und Weitervermittlungen dokumentiert.</w:t>
      </w:r>
    </w:p>
    <w:p w14:paraId="35F72A6D" w14:textId="77777777" w:rsidR="00B24BB9" w:rsidRPr="00DD7D7C" w:rsidRDefault="00B24BB9" w:rsidP="00EC68E6">
      <w:pPr>
        <w:spacing w:after="0" w:line="240" w:lineRule="auto"/>
        <w:jc w:val="both"/>
        <w:rPr>
          <w:rFonts w:ascii="Arial" w:hAnsi="Arial" w:cs="Arial"/>
          <w:kern w:val="0"/>
          <w:sz w:val="20"/>
          <w:szCs w:val="20"/>
          <w14:ligatures w14:val="none"/>
        </w:rPr>
      </w:pPr>
    </w:p>
    <w:p w14:paraId="6623630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Raphaels-Werk wurde in der Eingabe vom 15.04.2009 mit Eingangsstempel vom 22.04.2009 ausdrücklich über eine konkrete Suizidgefahr am 15.05.2009, schwere Erkrankungen, eine neutrale Begutachtung, die Forderung nach Umsiedlung in ein anderes demokratisches Land und vier CDs informiert.</w:t>
      </w:r>
    </w:p>
    <w:p w14:paraId="769BC030" w14:textId="77777777" w:rsidR="00B24BB9" w:rsidRPr="00DD7D7C" w:rsidRDefault="00B24BB9" w:rsidP="00EC68E6">
      <w:pPr>
        <w:spacing w:after="0" w:line="240" w:lineRule="auto"/>
        <w:jc w:val="both"/>
        <w:rPr>
          <w:rFonts w:ascii="Arial" w:hAnsi="Arial" w:cs="Arial"/>
          <w:kern w:val="0"/>
          <w:sz w:val="20"/>
          <w:szCs w:val="20"/>
          <w14:ligatures w14:val="none"/>
        </w:rPr>
      </w:pPr>
    </w:p>
    <w:p w14:paraId="5028E2C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den vorgelegten WhatsApp-Beweisen zu WEISSER RING ist festgehalten, dass ich Materialien über fehlenden Schutz durch die Polizei und Gewalt übersandt habe und anschließend die Antwort erhielt: „Bitte keine weiteren Dokumente zusenden!“ — „Bitte senden Sie keine weiteren Dokumente.“</w:t>
      </w:r>
    </w:p>
    <w:p w14:paraId="4B91CBEE" w14:textId="77777777" w:rsidR="00B24BB9" w:rsidRPr="00DD7D7C" w:rsidRDefault="00B24BB9" w:rsidP="00EC68E6">
      <w:pPr>
        <w:spacing w:after="0" w:line="240" w:lineRule="auto"/>
        <w:jc w:val="both"/>
        <w:rPr>
          <w:rFonts w:ascii="Arial" w:hAnsi="Arial" w:cs="Arial"/>
          <w:kern w:val="0"/>
          <w:sz w:val="20"/>
          <w:szCs w:val="20"/>
          <w14:ligatures w14:val="none"/>
        </w:rPr>
      </w:pPr>
    </w:p>
    <w:p w14:paraId="33495429"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Deshalb geht es nicht mehr um die Frage: „Waren diese Organisationen informiert?“ Diese Organisationen müssen konkrete Antworten und Erklärungen dazu geben, warum sie angesichts der von mir vorgelegten Materialien über Lebensgefahr und Menschenrechte keinen ihrem Mandat entsprechenden wirksamen Schutz geleistet haben, warum sie die Angelegenheit nicht inhaltlich einer öffentlichen und rechtlichen Verteidigung zugeführt haben, warum sie die Entgegennahme zusätzlicher Beweise abgelehnt haben und auf welcher Grundlage sie davon ausgehen, dass dieses Verhalten keine Diskriminierung darstellt.</w:t>
      </w:r>
    </w:p>
    <w:p w14:paraId="1F2E758C" w14:textId="77777777" w:rsidR="00B24BB9" w:rsidRPr="00DD7D7C" w:rsidRDefault="00B24BB9" w:rsidP="00EC68E6">
      <w:pPr>
        <w:spacing w:after="0" w:line="240" w:lineRule="auto"/>
        <w:jc w:val="both"/>
        <w:rPr>
          <w:rFonts w:ascii="Arial" w:hAnsi="Arial" w:cs="Arial"/>
          <w:kern w:val="0"/>
          <w:sz w:val="20"/>
          <w:szCs w:val="20"/>
          <w14:ligatures w14:val="none"/>
        </w:rPr>
      </w:pPr>
    </w:p>
    <w:p w14:paraId="54604EBB" w14:textId="77777777" w:rsidR="00B24BB9" w:rsidRPr="00F97E80" w:rsidRDefault="00B24BB9" w:rsidP="00EC68E6">
      <w:pPr>
        <w:spacing w:after="0" w:line="240" w:lineRule="auto"/>
        <w:jc w:val="both"/>
        <w:rPr>
          <w:rFonts w:ascii="Arial" w:hAnsi="Arial" w:cs="Arial"/>
          <w:b/>
          <w:bCs/>
          <w:kern w:val="0"/>
          <w:sz w:val="20"/>
          <w:szCs w:val="20"/>
          <w14:ligatures w14:val="none"/>
        </w:rPr>
      </w:pPr>
      <w:r w:rsidRPr="00F97E80">
        <w:rPr>
          <w:rFonts w:ascii="Arial" w:hAnsi="Arial" w:cs="Arial"/>
          <w:b/>
          <w:bCs/>
          <w:kern w:val="0"/>
          <w:sz w:val="20"/>
          <w:szCs w:val="20"/>
          <w14:ligatures w14:val="none"/>
        </w:rPr>
        <w:t>6.4 - Die notarielle Urkunde von 2008 und mein im Voraus geäußerter Wille hinsichtlich meiner Rechte</w:t>
      </w:r>
    </w:p>
    <w:p w14:paraId="0DB931BB" w14:textId="77777777" w:rsidR="00B24BB9" w:rsidRPr="00DD7D7C" w:rsidRDefault="00B24BB9" w:rsidP="00EC68E6">
      <w:pPr>
        <w:spacing w:after="0" w:line="240" w:lineRule="auto"/>
        <w:jc w:val="both"/>
        <w:rPr>
          <w:rFonts w:ascii="Arial" w:hAnsi="Arial" w:cs="Arial"/>
          <w:kern w:val="0"/>
          <w:sz w:val="20"/>
          <w:szCs w:val="20"/>
          <w14:ligatures w14:val="none"/>
        </w:rPr>
      </w:pPr>
    </w:p>
    <w:p w14:paraId="14B58597"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der notariellen Urkunde vom 15.01.2008 habe ich ausdrücklich geschrieben, dass ich meine gerichtlichen Rechte in allen Ländern meiner Mutter anvertraue und dass im Falle meines Todes oder einer sehr schweren geistigen Erkrankung sämtliche meiner Rechte zunächst auf meine Mutter, danach auf meine Geschwister und deren Nachkommen übergehen sollen. In der Urkunde ist außerdem angegeben, dass außer meinen Familienangehörigen keine juristische oder natürliche Person diese Rechte dauerhaft innehaben kann und dass diese Vollmacht eine Willenserklärung ist, die andere Vollmachten aufheben kann.</w:t>
      </w:r>
    </w:p>
    <w:p w14:paraId="12D29D3E" w14:textId="77777777" w:rsidR="00B24BB9" w:rsidRPr="00DD7D7C" w:rsidRDefault="00B24BB9" w:rsidP="00EC68E6">
      <w:pPr>
        <w:spacing w:after="0" w:line="240" w:lineRule="auto"/>
        <w:jc w:val="both"/>
        <w:rPr>
          <w:rFonts w:ascii="Arial" w:hAnsi="Arial" w:cs="Arial"/>
          <w:kern w:val="0"/>
          <w:sz w:val="20"/>
          <w:szCs w:val="20"/>
          <w14:ligatures w14:val="none"/>
        </w:rPr>
      </w:pPr>
    </w:p>
    <w:p w14:paraId="34E70D8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Unter Urkundenrolle Nr. 15/2008 hat der Notar am 15.01.2008 meine Unterschrift unter dieser Erklärung in aserbaidschanischer Sprache persönlich beglaubigt. Am 25.01.2008 wurden im Namen des Präsidenten </w:t>
      </w:r>
      <w:r w:rsidRPr="00DD7D7C">
        <w:rPr>
          <w:rFonts w:ascii="Arial" w:hAnsi="Arial" w:cs="Arial"/>
          <w:kern w:val="0"/>
          <w:sz w:val="20"/>
          <w:szCs w:val="20"/>
          <w14:ligatures w14:val="none"/>
        </w:rPr>
        <w:lastRenderedPageBreak/>
        <w:t>des Landgerichts auch die Echtheit der Unterschrift und des Siegels des Notars sowie seine Befugnis zur Vornahme dieser notariellen Handlung gesondert bestätigt — 9101 E/F 285/08.</w:t>
      </w:r>
    </w:p>
    <w:p w14:paraId="1EFE716C" w14:textId="77777777" w:rsidR="00B24BB9" w:rsidRPr="00DD7D7C" w:rsidRDefault="00B24BB9" w:rsidP="00EC68E6">
      <w:pPr>
        <w:spacing w:after="0" w:line="240" w:lineRule="auto"/>
        <w:jc w:val="both"/>
        <w:rPr>
          <w:rFonts w:ascii="Arial" w:hAnsi="Arial" w:cs="Arial"/>
          <w:kern w:val="0"/>
          <w:sz w:val="20"/>
          <w:szCs w:val="20"/>
          <w14:ligatures w14:val="none"/>
        </w:rPr>
      </w:pPr>
    </w:p>
    <w:p w14:paraId="2252085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Diese Urkunde belegt zumindest meinen im Voraus ausdrücklich und offiziell geäußerten Willen: Im Falle meines Todes oder einer sehr schweren Situation, in der ich meine Rechte nicht persönlich ausüben kann, sind die von mir für die Fortführung meiner Rechte ausgewählten Personen meine Familienangehörigen. Deshalb stehen eine Übertragung meiner Rechte an irgendeinen Betreuer oder einen anderen Dritten entgegen meinem Willen sowie eine freie Entscheidung über diese Rechte ohne Berücksichtigung des Willens meiner Familie im Widerspruch zu meinem zuvor dokumentierten Willen.</w:t>
      </w:r>
    </w:p>
    <w:p w14:paraId="4017A03E" w14:textId="77777777" w:rsidR="00B24BB9" w:rsidRPr="00DD7D7C" w:rsidRDefault="00B24BB9" w:rsidP="00EC68E6">
      <w:pPr>
        <w:spacing w:after="0" w:line="240" w:lineRule="auto"/>
        <w:jc w:val="both"/>
        <w:rPr>
          <w:rFonts w:ascii="Arial" w:hAnsi="Arial" w:cs="Arial"/>
          <w:kern w:val="0"/>
          <w:sz w:val="20"/>
          <w:szCs w:val="20"/>
          <w14:ligatures w14:val="none"/>
        </w:rPr>
      </w:pPr>
    </w:p>
    <w:p w14:paraId="656B36C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einem gesonderten Dokument vom 10.05.2009 habe ich erneut geschrieben, dass das Recht, über meine Biografie, Fakten, Dokumente, Interviews, Fotos und Videos zu entscheiden, im Falle meines Todes ausschließlich bei meiner Familie verbleiben soll.</w:t>
      </w:r>
    </w:p>
    <w:p w14:paraId="5D222CDD" w14:textId="77777777" w:rsidR="00B24BB9" w:rsidRPr="00DD7D7C" w:rsidRDefault="00B24BB9" w:rsidP="00EC68E6">
      <w:pPr>
        <w:spacing w:after="0" w:line="240" w:lineRule="auto"/>
        <w:jc w:val="both"/>
        <w:rPr>
          <w:rFonts w:ascii="Arial" w:hAnsi="Arial" w:cs="Arial"/>
          <w:kern w:val="0"/>
          <w:sz w:val="20"/>
          <w:szCs w:val="20"/>
          <w14:ligatures w14:val="none"/>
        </w:rPr>
      </w:pPr>
    </w:p>
    <w:p w14:paraId="032004B0" w14:textId="77777777" w:rsidR="00B24BB9" w:rsidRPr="00F97E80" w:rsidRDefault="00B24BB9" w:rsidP="00EC68E6">
      <w:pPr>
        <w:spacing w:after="0" w:line="240" w:lineRule="auto"/>
        <w:jc w:val="both"/>
        <w:rPr>
          <w:rFonts w:ascii="Arial" w:hAnsi="Arial" w:cs="Arial"/>
          <w:b/>
          <w:bCs/>
          <w:kern w:val="0"/>
          <w:sz w:val="20"/>
          <w:szCs w:val="20"/>
          <w14:ligatures w14:val="none"/>
        </w:rPr>
      </w:pPr>
      <w:r w:rsidRPr="00F97E80">
        <w:rPr>
          <w:rFonts w:ascii="Arial" w:hAnsi="Arial" w:cs="Arial"/>
          <w:b/>
          <w:bCs/>
          <w:kern w:val="0"/>
          <w:sz w:val="20"/>
          <w:szCs w:val="20"/>
          <w14:ligatures w14:val="none"/>
        </w:rPr>
        <w:t>6.5 - Der unvollständige Zustand des derzeitigen Archivs auf www.rustemazeri.com</w:t>
      </w:r>
    </w:p>
    <w:p w14:paraId="7E6084B6" w14:textId="77777777" w:rsidR="00B24BB9" w:rsidRPr="00DD7D7C" w:rsidRDefault="00B24BB9" w:rsidP="00EC68E6">
      <w:pPr>
        <w:spacing w:after="0" w:line="240" w:lineRule="auto"/>
        <w:jc w:val="both"/>
        <w:rPr>
          <w:rFonts w:ascii="Arial" w:hAnsi="Arial" w:cs="Arial"/>
          <w:kern w:val="0"/>
          <w:sz w:val="20"/>
          <w:szCs w:val="20"/>
          <w14:ligatures w14:val="none"/>
        </w:rPr>
      </w:pPr>
    </w:p>
    <w:p w14:paraId="57D043D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widerspreche entschieden, dass das Gericht und die deutschen oder internationalen Stellen, die dieses Verfahren später bewerten werden, das heutige Erscheinungsbild der Webseite www.rustemazeri.com als den Umfang meines gesamten Archivs ansehen.</w:t>
      </w:r>
    </w:p>
    <w:p w14:paraId="6BC753F6" w14:textId="77777777" w:rsidR="00B24BB9" w:rsidRPr="00DD7D7C" w:rsidRDefault="00B24BB9" w:rsidP="00EC68E6">
      <w:pPr>
        <w:spacing w:after="0" w:line="240" w:lineRule="auto"/>
        <w:jc w:val="both"/>
        <w:rPr>
          <w:rFonts w:ascii="Arial" w:hAnsi="Arial" w:cs="Arial"/>
          <w:kern w:val="0"/>
          <w:sz w:val="20"/>
          <w:szCs w:val="20"/>
          <w14:ligatures w14:val="none"/>
        </w:rPr>
      </w:pPr>
    </w:p>
    <w:p w14:paraId="58ED01C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Nach der Einreichung dieser Beschwerde am 09.09.2026 und insbesondere seit dem 11.09.2026 sind beim erneuten Hochladen alter Archivmaterialien und bei der Wiederherstellung des früheren Datenbestands der Webseite erhebliche technische Hindernisse aufgetreten. Deshalb zeigt die Webseite derzeit nur einen Teil der Dokumente, Fotos, Videos und sonstigen Materialien, die in den Jahren 2010–2011 und danach vorhanden waren.</w:t>
      </w:r>
    </w:p>
    <w:p w14:paraId="176ACB80" w14:textId="77777777" w:rsidR="00B24BB9" w:rsidRPr="00DD7D7C" w:rsidRDefault="00B24BB9" w:rsidP="00EC68E6">
      <w:pPr>
        <w:spacing w:after="0" w:line="240" w:lineRule="auto"/>
        <w:jc w:val="both"/>
        <w:rPr>
          <w:rFonts w:ascii="Arial" w:hAnsi="Arial" w:cs="Arial"/>
          <w:kern w:val="0"/>
          <w:sz w:val="20"/>
          <w:szCs w:val="20"/>
          <w14:ligatures w14:val="none"/>
        </w:rPr>
      </w:pPr>
    </w:p>
    <w:p w14:paraId="770D9F8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Auch meine Eingabe an das Versorgungsamt vom 24.07.2009 zeigt, dass www.rustemazeri.com bereits vor vielen Jahren als Archiv rechtlicher und medizinischer Dokumente genutzt wurde: In diesem Dokument wurde die staatliche Stelle angewiesen, die Webseite direkt aufzurufen und „9) COURT Germani“ sowie einen bestimmten Dokumentenordner einzusehen.</w:t>
      </w:r>
    </w:p>
    <w:p w14:paraId="60AECAF3" w14:textId="77777777" w:rsidR="00B24BB9" w:rsidRPr="00DD7D7C" w:rsidRDefault="00B24BB9" w:rsidP="00EC68E6">
      <w:pPr>
        <w:spacing w:after="0" w:line="240" w:lineRule="auto"/>
        <w:jc w:val="both"/>
        <w:rPr>
          <w:rFonts w:ascii="Arial" w:hAnsi="Arial" w:cs="Arial"/>
          <w:kern w:val="0"/>
          <w:sz w:val="20"/>
          <w:szCs w:val="20"/>
          <w14:ligatures w14:val="none"/>
        </w:rPr>
      </w:pPr>
    </w:p>
    <w:p w14:paraId="2CACA75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 den mir vorliegenden technischen Aufzeichnungen von Hermes hat das System bei zwei getrennten Gelegenheiten angegeben, dass das Problem nicht mit einem internen Vorgang, sondern mit einer Einwirkung von außen zusammenhing. In diesem Abschnitt stelle ich nicht fest, von wem konkret und zu welchem Zweck diese Einwirkung erfolgte. Die Angabe einer Einwirkung von außen in den technischen Aufzeichnungen, die Störung des Betriebs der Webseite und der tatsächliche Stillstand meiner Möglichkeit, Materialien hochzuladen, müssen jedoch als Beweise gesichert werden.</w:t>
      </w:r>
    </w:p>
    <w:p w14:paraId="769B9C80" w14:textId="77777777" w:rsidR="00B24BB9" w:rsidRPr="00DD7D7C" w:rsidRDefault="00B24BB9" w:rsidP="00EC68E6">
      <w:pPr>
        <w:spacing w:after="0" w:line="240" w:lineRule="auto"/>
        <w:jc w:val="both"/>
        <w:rPr>
          <w:rFonts w:ascii="Arial" w:hAnsi="Arial" w:cs="Arial"/>
          <w:kern w:val="0"/>
          <w:sz w:val="20"/>
          <w:szCs w:val="20"/>
          <w14:ligatures w14:val="none"/>
        </w:rPr>
      </w:pPr>
    </w:p>
    <w:p w14:paraId="4ACFBEA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Deshalb darf anhand des heutigen Erscheinungsbilds der Webseite nicht der Schluss gezogen werden: „Hier gibt es nicht genügend Material.“ Frühere Kopien der Webseite, Serveraufzeichnungen, der Upload-Verlauf, die Antworten von Hermes, Hosting-Aufzeichnungen und technische Ereignisse müssen aufbewahrt werden.</w:t>
      </w:r>
    </w:p>
    <w:p w14:paraId="1ED2ED82" w14:textId="77777777" w:rsidR="00B24BB9" w:rsidRPr="00DD7D7C" w:rsidRDefault="00B24BB9" w:rsidP="00EC68E6">
      <w:pPr>
        <w:spacing w:after="0" w:line="240" w:lineRule="auto"/>
        <w:jc w:val="both"/>
        <w:rPr>
          <w:rFonts w:ascii="Arial" w:hAnsi="Arial" w:cs="Arial"/>
          <w:kern w:val="0"/>
          <w:sz w:val="20"/>
          <w:szCs w:val="20"/>
          <w14:ligatures w14:val="none"/>
        </w:rPr>
      </w:pPr>
    </w:p>
    <w:p w14:paraId="1CEE54F8" w14:textId="77777777" w:rsidR="00B24BB9" w:rsidRPr="00F97E80" w:rsidRDefault="00B24BB9" w:rsidP="00EC68E6">
      <w:pPr>
        <w:spacing w:after="0" w:line="240" w:lineRule="auto"/>
        <w:jc w:val="both"/>
        <w:rPr>
          <w:rFonts w:ascii="Arial" w:hAnsi="Arial" w:cs="Arial"/>
          <w:b/>
          <w:bCs/>
          <w:kern w:val="0"/>
          <w:sz w:val="20"/>
          <w:szCs w:val="20"/>
          <w14:ligatures w14:val="none"/>
        </w:rPr>
      </w:pPr>
      <w:r w:rsidRPr="00F97E80">
        <w:rPr>
          <w:rFonts w:ascii="Arial" w:hAnsi="Arial" w:cs="Arial"/>
          <w:b/>
          <w:bCs/>
          <w:kern w:val="0"/>
          <w:sz w:val="20"/>
          <w:szCs w:val="20"/>
          <w14:ligatures w14:val="none"/>
        </w:rPr>
        <w:t>6.6 - Auswirkungen lang andauernden psychischen Drucks auf selbstschädigendes Verhalten</w:t>
      </w:r>
    </w:p>
    <w:p w14:paraId="7E3E5F2B" w14:textId="77777777" w:rsidR="00B24BB9" w:rsidRPr="00DD7D7C" w:rsidRDefault="00B24BB9" w:rsidP="00EC68E6">
      <w:pPr>
        <w:spacing w:after="0" w:line="240" w:lineRule="auto"/>
        <w:jc w:val="both"/>
        <w:rPr>
          <w:rFonts w:ascii="Arial" w:hAnsi="Arial" w:cs="Arial"/>
          <w:kern w:val="0"/>
          <w:sz w:val="20"/>
          <w:szCs w:val="20"/>
          <w14:ligatures w14:val="none"/>
        </w:rPr>
      </w:pPr>
    </w:p>
    <w:p w14:paraId="39D5F3D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Dass lang andauernder psychischer Druck einen Menschen zu Verhaltensweisen treiben kann, die seiner eigenen Gesundheit schaden, muss ebenfalls als Teil des ursächlichen Zusammenhangs berücksichtigt werden.</w:t>
      </w:r>
    </w:p>
    <w:p w14:paraId="5FF8B601" w14:textId="77777777" w:rsidR="00B24BB9" w:rsidRPr="00DD7D7C" w:rsidRDefault="00B24BB9" w:rsidP="00EC68E6">
      <w:pPr>
        <w:spacing w:after="0" w:line="240" w:lineRule="auto"/>
        <w:jc w:val="both"/>
        <w:rPr>
          <w:rFonts w:ascii="Arial" w:hAnsi="Arial" w:cs="Arial"/>
          <w:kern w:val="0"/>
          <w:sz w:val="20"/>
          <w:szCs w:val="20"/>
          <w14:ligatures w14:val="none"/>
        </w:rPr>
      </w:pPr>
    </w:p>
    <w:p w14:paraId="636B2CF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Während ungefähr der ersten 40 Jahre meines Lebens, einschließlich des Militärdienstes und der schwersten Zeiten der Abschiebungshaft, habe ich nicht geraucht und mich vom Rauchen ferngehalten. Erst nach der Zeit des nach meinen Angaben jahrelang andauernden psychologischen Terrors, der Hoffnungslosigkeit und des ständigen Drucks habe ich mit dem Rauchen begonnen, und diese Gewohnheit besteht bis heute fort.</w:t>
      </w:r>
    </w:p>
    <w:p w14:paraId="21A8C916" w14:textId="77777777" w:rsidR="00B24BB9" w:rsidRPr="00DD7D7C" w:rsidRDefault="00B24BB9" w:rsidP="00EC68E6">
      <w:pPr>
        <w:spacing w:after="0" w:line="240" w:lineRule="auto"/>
        <w:jc w:val="both"/>
        <w:rPr>
          <w:rFonts w:ascii="Arial" w:hAnsi="Arial" w:cs="Arial"/>
          <w:kern w:val="0"/>
          <w:sz w:val="20"/>
          <w:szCs w:val="20"/>
          <w14:ligatures w14:val="none"/>
        </w:rPr>
      </w:pPr>
    </w:p>
    <w:p w14:paraId="63372429"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erwähne dies, damit künftig keine Verhaltensweise, die meiner eigenen Gesundheit schadet, von ihren Ursachen losgelöst und lediglich als „seine eigene persönliche Entscheidung“ gegen mich verwendet wird. Lang andauernder psychischer Druck kann einen Menschen zu selbstzerstörerischen Verhaltensweisen wie Rauchen, Alkohol- und Drogenkonsum, Selbstverletzung und sogar Suizid treiben; die späteren Folgen dürfen nicht gegen das Opfer selbst gewendet werden, um die Ursache des ursprünglichen Drucks und die Verantwortlichkeit dafür zu verbergen. Ich verlange, dass dieser ursächliche Zusammenhang in meinem Fall erforderlichenfalls durch eine neutrale und unabhängige medizinisch-psychologische Begutachtung bewertet wird.</w:t>
      </w:r>
    </w:p>
    <w:p w14:paraId="55732A8F" w14:textId="77777777" w:rsidR="00B24BB9" w:rsidRPr="00DD7D7C" w:rsidRDefault="00B24BB9" w:rsidP="00EC68E6">
      <w:pPr>
        <w:spacing w:after="0" w:line="240" w:lineRule="auto"/>
        <w:jc w:val="both"/>
        <w:rPr>
          <w:rFonts w:ascii="Arial" w:hAnsi="Arial" w:cs="Arial"/>
          <w:kern w:val="0"/>
          <w:sz w:val="20"/>
          <w:szCs w:val="20"/>
          <w14:ligatures w14:val="none"/>
        </w:rPr>
      </w:pPr>
    </w:p>
    <w:p w14:paraId="3E349ED8" w14:textId="36E60002" w:rsidR="00B24BB9" w:rsidRPr="0057520E" w:rsidRDefault="006E3BB3" w:rsidP="00EC68E6">
      <w:pPr>
        <w:spacing w:after="0" w:line="240" w:lineRule="auto"/>
        <w:jc w:val="both"/>
        <w:rPr>
          <w:rFonts w:ascii="Arial" w:eastAsia="Times New Roman" w:hAnsi="Arial" w:cs="Arial"/>
          <w:b/>
          <w:bCs/>
          <w:kern w:val="0"/>
          <w14:ligatures w14:val="none"/>
        </w:rPr>
      </w:pPr>
      <w:r w:rsidRPr="0057520E">
        <w:rPr>
          <w:rFonts w:ascii="Arial" w:eastAsia="Times New Roman" w:hAnsi="Arial" w:cs="Arial"/>
          <w:b/>
          <w:bCs/>
          <w:kern w:val="0"/>
          <w14:ligatures w14:val="none"/>
        </w:rPr>
        <w:t>7</w:t>
      </w:r>
      <w:r w:rsidR="0057520E" w:rsidRPr="0057520E">
        <w:rPr>
          <w:rFonts w:ascii="Arial" w:eastAsia="Times New Roman" w:hAnsi="Arial" w:cs="Arial"/>
          <w:b/>
          <w:bCs/>
          <w:kern w:val="0"/>
          <w14:ligatures w14:val="none"/>
        </w:rPr>
        <w:t>-</w:t>
      </w:r>
      <w:r w:rsidR="00B24BB9" w:rsidRPr="0057520E">
        <w:rPr>
          <w:rFonts w:ascii="Arial" w:eastAsia="Times New Roman" w:hAnsi="Arial" w:cs="Arial"/>
          <w:b/>
          <w:bCs/>
          <w:kern w:val="0"/>
          <w14:ligatures w14:val="none"/>
        </w:rPr>
        <w:t>Sicherung von Beweismitteln und gesonderte Bewertung der Ereigniskette von 2019–2026</w:t>
      </w:r>
    </w:p>
    <w:p w14:paraId="03BE97B8" w14:textId="77777777" w:rsidR="00B24BB9" w:rsidRPr="00DD7D7C" w:rsidRDefault="00B24BB9" w:rsidP="00EC68E6">
      <w:pPr>
        <w:spacing w:after="0" w:line="240" w:lineRule="auto"/>
        <w:jc w:val="both"/>
        <w:rPr>
          <w:rFonts w:ascii="Arial" w:hAnsi="Arial" w:cs="Arial"/>
          <w:kern w:val="0"/>
          <w:sz w:val="20"/>
          <w:szCs w:val="20"/>
          <w14:ligatures w14:val="none"/>
        </w:rPr>
      </w:pPr>
    </w:p>
    <w:p w14:paraId="41CF19C0" w14:textId="77777777" w:rsidR="00B24BB9" w:rsidRPr="0057520E" w:rsidRDefault="00B24BB9" w:rsidP="00EC68E6">
      <w:pPr>
        <w:spacing w:after="0" w:line="240" w:lineRule="auto"/>
        <w:jc w:val="both"/>
        <w:rPr>
          <w:rFonts w:ascii="Arial" w:hAnsi="Arial" w:cs="Arial"/>
          <w:b/>
          <w:bCs/>
          <w:kern w:val="0"/>
          <w:sz w:val="20"/>
          <w:szCs w:val="20"/>
          <w14:ligatures w14:val="none"/>
        </w:rPr>
      </w:pPr>
      <w:r w:rsidRPr="0057520E">
        <w:rPr>
          <w:rFonts w:ascii="Arial" w:hAnsi="Arial" w:cs="Arial"/>
          <w:b/>
          <w:bCs/>
          <w:kern w:val="0"/>
          <w:sz w:val="20"/>
          <w:szCs w:val="20"/>
          <w14:ligatures w14:val="none"/>
        </w:rPr>
        <w:t>7.1 - Sofortige Sicherung von Beweismitteln</w:t>
      </w:r>
    </w:p>
    <w:p w14:paraId="411BC586" w14:textId="77777777" w:rsidR="00B24BB9" w:rsidRPr="00DD7D7C" w:rsidRDefault="00B24BB9" w:rsidP="00EC68E6">
      <w:pPr>
        <w:spacing w:after="0" w:line="240" w:lineRule="auto"/>
        <w:jc w:val="both"/>
        <w:rPr>
          <w:rFonts w:ascii="Arial" w:hAnsi="Arial" w:cs="Arial"/>
          <w:kern w:val="0"/>
          <w:sz w:val="20"/>
          <w:szCs w:val="20"/>
          <w14:ligatures w14:val="none"/>
        </w:rPr>
      </w:pPr>
    </w:p>
    <w:p w14:paraId="6175794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Sicherung von Beweismitteln darf nicht auf den Zeitpunkt verschoben werden, zu dem künftig ein gesondertes Strafverfahren eingeleitet wird.</w:t>
      </w:r>
    </w:p>
    <w:p w14:paraId="72BB4DB8" w14:textId="77777777" w:rsidR="00B24BB9" w:rsidRPr="00DD7D7C" w:rsidRDefault="00B24BB9" w:rsidP="00EC68E6">
      <w:pPr>
        <w:spacing w:after="0" w:line="240" w:lineRule="auto"/>
        <w:jc w:val="both"/>
        <w:rPr>
          <w:rFonts w:ascii="Arial" w:hAnsi="Arial" w:cs="Arial"/>
          <w:kern w:val="0"/>
          <w:sz w:val="20"/>
          <w:szCs w:val="20"/>
          <w14:ligatures w14:val="none"/>
        </w:rPr>
      </w:pPr>
    </w:p>
    <w:p w14:paraId="16A18861"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AOK-Systemaufzeichnungen und der gesamte Änderungsverlauf, elektronische Korrespondenz, Telefonaufzeichnungen, Klinikunterlagen, medizinische Aufnahmen, Röntgenbilder, Rechnungen, Zahlungsbelege, Aufzeichnungen des Sicherheitsdienstes und der Charité, der Änderungsverlauf der Versicherungskarte sowie der Namens- und Statusdaten, Polizei- und Staatsanwaltschaftsunterlagen, die Verfahren zu den Angriffen von 2023–2024, Strafverfahren im Zusammenhang mit der Zahnbehandlung, frühere Gerichtsakten, Petitionsakten des Bundestages und des Abgeordnetenhauses, NGO-Korrespondenz, CD/DVD-Registrierungen sowie technische Aufzeichnungen der Webseite und des Servers müssen auf rechtmäßige Weise gesichert werden.</w:t>
      </w:r>
    </w:p>
    <w:p w14:paraId="4DF9A05E" w14:textId="77777777" w:rsidR="00B24BB9" w:rsidRPr="00DD7D7C" w:rsidRDefault="00B24BB9" w:rsidP="00EC68E6">
      <w:pPr>
        <w:spacing w:after="0" w:line="240" w:lineRule="auto"/>
        <w:jc w:val="both"/>
        <w:rPr>
          <w:rFonts w:ascii="Arial" w:hAnsi="Arial" w:cs="Arial"/>
          <w:kern w:val="0"/>
          <w:sz w:val="20"/>
          <w:szCs w:val="20"/>
          <w14:ligatures w14:val="none"/>
        </w:rPr>
      </w:pPr>
    </w:p>
    <w:p w14:paraId="7C8A19A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Falls die Beschaffung eines von mir angeforderten Dokuments nicht möglich ist, müssen der konkrete Grund dafür, der Aufbewahrungszustand des Dokuments und die zu seiner Beschaffung unternommenen Versuche angegeben werden. Sollte mitgeteilt werden, dass das Dokument nicht existiert, verloren gegangen oder vernichtet worden ist oder dass seine Aufbewahrungsfrist abgelaufen ist, muss offengelegt werden, auf welcher Aufzeichnung und Entscheidung diese Information beruht.</w:t>
      </w:r>
    </w:p>
    <w:p w14:paraId="5906FDE6" w14:textId="77777777" w:rsidR="00B24BB9" w:rsidRPr="00DD7D7C" w:rsidRDefault="00B24BB9" w:rsidP="00EC68E6">
      <w:pPr>
        <w:spacing w:after="0" w:line="240" w:lineRule="auto"/>
        <w:jc w:val="both"/>
        <w:rPr>
          <w:rFonts w:ascii="Arial" w:hAnsi="Arial" w:cs="Arial"/>
          <w:kern w:val="0"/>
          <w:sz w:val="20"/>
          <w:szCs w:val="20"/>
          <w14:ligatures w14:val="none"/>
        </w:rPr>
      </w:pPr>
    </w:p>
    <w:p w14:paraId="7C473F7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gerichtlichen Aktenzeichen zeigen zudem das Bestehen einer fortlaufenden rechtlichen Linie über mehrere Jahrzehnte; beispielsweise bestehen hinsichtlich des Sozialamts Reinickendorf Verfahren beginnend mit VG 32 A 594/00 bis zu den Verfahrensstufen vor OVG, SG, LSG, BSG und BVerfG. Auch im Zusammenhang mit der Ausländerbehörde und den damit verbundenen Straf- und Gerichtsverfahren sind 70 XIV 3148/98 B, 70 XIV 3782/99 B, 88 T XIV 298/99 B, 52 Js 7/00, 251a Ds 349/00, 528 Qs 49/03 und weitere Verfahren dokumentiert.</w:t>
      </w:r>
    </w:p>
    <w:p w14:paraId="545B7D91" w14:textId="77777777" w:rsidR="00B24BB9" w:rsidRPr="00DD7D7C" w:rsidRDefault="00B24BB9" w:rsidP="00EC68E6">
      <w:pPr>
        <w:spacing w:after="0" w:line="240" w:lineRule="auto"/>
        <w:jc w:val="both"/>
        <w:rPr>
          <w:rFonts w:ascii="Arial" w:hAnsi="Arial" w:cs="Arial"/>
          <w:kern w:val="0"/>
          <w:sz w:val="20"/>
          <w:szCs w:val="20"/>
          <w14:ligatures w14:val="none"/>
        </w:rPr>
      </w:pPr>
    </w:p>
    <w:p w14:paraId="54ED17B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vollständige Liste der gerichtlichen Aktenzeichen soll den Haupttext nicht überladen, sondern als ergänzendes Beweismittelverzeichnis aufbewahrt werden.</w:t>
      </w:r>
    </w:p>
    <w:p w14:paraId="26B4955D" w14:textId="77777777" w:rsidR="00B24BB9" w:rsidRPr="00DD7D7C" w:rsidRDefault="00B24BB9" w:rsidP="00EC68E6">
      <w:pPr>
        <w:spacing w:after="0" w:line="240" w:lineRule="auto"/>
        <w:jc w:val="both"/>
        <w:rPr>
          <w:rFonts w:ascii="Arial" w:hAnsi="Arial" w:cs="Arial"/>
          <w:kern w:val="0"/>
          <w:sz w:val="20"/>
          <w:szCs w:val="20"/>
          <w14:ligatures w14:val="none"/>
        </w:rPr>
      </w:pPr>
    </w:p>
    <w:p w14:paraId="78D2D33E" w14:textId="77777777" w:rsidR="00B24BB9" w:rsidRPr="00ED5CF3" w:rsidRDefault="00B24BB9" w:rsidP="00EC68E6">
      <w:pPr>
        <w:spacing w:after="0" w:line="240" w:lineRule="auto"/>
        <w:jc w:val="both"/>
        <w:rPr>
          <w:rFonts w:ascii="Arial" w:hAnsi="Arial" w:cs="Arial"/>
          <w:b/>
          <w:bCs/>
          <w:kern w:val="0"/>
          <w:sz w:val="20"/>
          <w:szCs w:val="20"/>
          <w14:ligatures w14:val="none"/>
        </w:rPr>
      </w:pPr>
      <w:r w:rsidRPr="00ED5CF3">
        <w:rPr>
          <w:rFonts w:ascii="Arial" w:hAnsi="Arial" w:cs="Arial"/>
          <w:b/>
          <w:bCs/>
          <w:kern w:val="0"/>
          <w:sz w:val="20"/>
          <w:szCs w:val="20"/>
          <w14:ligatures w14:val="none"/>
        </w:rPr>
        <w:t>7.2 - Erläuterung der zusammenhängenden Gefährdung von Leben und Gesundheit in den Jahren 2019–2026</w:t>
      </w:r>
    </w:p>
    <w:p w14:paraId="4AFEF625" w14:textId="77777777" w:rsidR="00B24BB9" w:rsidRPr="00DD7D7C" w:rsidRDefault="00B24BB9" w:rsidP="00EC68E6">
      <w:pPr>
        <w:spacing w:after="0" w:line="240" w:lineRule="auto"/>
        <w:jc w:val="both"/>
        <w:rPr>
          <w:rFonts w:ascii="Arial" w:hAnsi="Arial" w:cs="Arial"/>
          <w:kern w:val="0"/>
          <w:sz w:val="20"/>
          <w:szCs w:val="20"/>
          <w14:ligatures w14:val="none"/>
        </w:rPr>
      </w:pPr>
    </w:p>
    <w:p w14:paraId="3235D69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Im Jahr 2019, als sich mein Gesundheitszustand in einem schwerwiegenden Zustand befand, HIV/AIDS vorlag und ein onkologischer Verdacht beziehungsweise der Verdacht auf ein Kaposi-Sarkom bestand und zusätzliche MRT- und diagnostische Untersuchungen erforderlich wurden, entwickelten sich meine wiederholten Vorstellungen in Krankenhäusern, die Probleme beim Zugang zu Behandlung und Untersuchungen sowie mein Versicherungsstatus bei der AOK gleichzeitig zu einer akuten Krise. Infolgedessen verpflichtete das Sozialgericht Berlin mit dem Beschluss vom 10.05.2019 im Verfahren S 56 KR 923/19 ER die AOK Nordost vorläufig dazu, meinen Versicherungsschutz bis zum 31.08.2019 zu gewährleisten und mir eine Versicherungskarte auszustellen. Dennoch lautet meine Behauptung, dass auch nach dem gerichtlichen Beschluss die Ursache des onkologischen Verdachts und die Behandlung nicht vollständig geklärt beziehungsweise sichergestellt wurden und die medizinischen Folgen jener Zeit in die nachfolgenden Jahre hineinwirkten.</w:t>
      </w:r>
    </w:p>
    <w:p w14:paraId="56771176" w14:textId="77777777" w:rsidR="00B24BB9" w:rsidRPr="00DD7D7C" w:rsidRDefault="00B24BB9" w:rsidP="00EC68E6">
      <w:pPr>
        <w:spacing w:after="0" w:line="240" w:lineRule="auto"/>
        <w:jc w:val="both"/>
        <w:rPr>
          <w:rFonts w:ascii="Arial" w:hAnsi="Arial" w:cs="Arial"/>
          <w:kern w:val="0"/>
          <w:sz w:val="20"/>
          <w:szCs w:val="20"/>
          <w14:ligatures w14:val="none"/>
        </w:rPr>
      </w:pPr>
    </w:p>
    <w:p w14:paraId="30E5C033"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Darauf folgten vor dem Hintergrund von AIDS und anderen schweren Erkrankungen Einschränkungen der Hilfs- und Behandlungsmöglichkeiten zum Schutz meiner Gesundheit, der tatsächliche Verlust der Kau- und normalen Ernährungsfunktion im Verlauf der seit 2021 begonnenen Zahnbehandlung, fortdauernde Behandlungshindernisse und der gegenwärtige Zustand. Dass eine solche Person zunächst vor dem Hintergrund onkologischer und schwerer infektiöser Erkrankungen mit Problemen beim Zugang zu Behandlung und Versicherungsschutz konfrontiert wird, anschließend zusätzlicher gesundheitswahrender Leistungen beraubt wird und danach über Jahre die Fähigkeit zum Essen und Kauen verliert, kann nicht als eine Reihe einzelner, voneinander unabhängiger Ereignisse dargestellt werden.</w:t>
      </w:r>
    </w:p>
    <w:p w14:paraId="790B2051" w14:textId="77777777" w:rsidR="00B24BB9" w:rsidRPr="00DD7D7C" w:rsidRDefault="00B24BB9" w:rsidP="00EC68E6">
      <w:pPr>
        <w:spacing w:after="0" w:line="240" w:lineRule="auto"/>
        <w:jc w:val="both"/>
        <w:rPr>
          <w:rFonts w:ascii="Arial" w:hAnsi="Arial" w:cs="Arial"/>
          <w:kern w:val="0"/>
          <w:sz w:val="20"/>
          <w:szCs w:val="20"/>
          <w14:ligatures w14:val="none"/>
        </w:rPr>
      </w:pPr>
    </w:p>
    <w:p w14:paraId="3AE3C1A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Der Hauptteil der Videos, Fotos, schriftlichen Unterlagen und anderen Beweise zu den Krankenhausereignissen des Jahres 2019 war zunächst auf einem iPhone 5 gespeichert. Nachdem dieses iPhone 5 in der U-Bahn aus meiner Tasche gestohlen worden war, ermittelte die Polizei den Standort des Geräts mittels Navigation und begleitete mich bis in die Nähe einer Schule im Bereich Kottbusser Tor. Da </w:t>
      </w:r>
      <w:r w:rsidRPr="00DD7D7C">
        <w:rPr>
          <w:rFonts w:ascii="Arial" w:hAnsi="Arial" w:cs="Arial"/>
          <w:kern w:val="0"/>
          <w:sz w:val="20"/>
          <w:szCs w:val="20"/>
          <w14:ligatures w14:val="none"/>
        </w:rPr>
        <w:lastRenderedPageBreak/>
        <w:t>die Schule geschlossen war, setzten die Polizeibeamten die Suche nicht fort und verließen das Gebiet mit der Aufforderung an mich, selbst weiterzusuchen. Ich setzte die Suche an dem von der Navigation angezeigten Ort fort und fand das Telefon selbst hinter einem Betonpfosten am Straßenrand, in zwei Teile zerbrochen und vollständig zerstört. Fotomaterial, das den beschädigten Zustand des Geräts zeigt, sowie eine gesonderte rechtliche Analyse dieses Ereignisses liegen vor.</w:t>
      </w:r>
    </w:p>
    <w:p w14:paraId="4E8A0C99" w14:textId="77777777" w:rsidR="00B24BB9" w:rsidRPr="00DD7D7C" w:rsidRDefault="00B24BB9" w:rsidP="00EC68E6">
      <w:pPr>
        <w:spacing w:after="0" w:line="240" w:lineRule="auto"/>
        <w:jc w:val="both"/>
        <w:rPr>
          <w:rFonts w:ascii="Arial" w:hAnsi="Arial" w:cs="Arial"/>
          <w:kern w:val="0"/>
          <w:sz w:val="20"/>
          <w:szCs w:val="20"/>
          <w14:ligatures w14:val="none"/>
        </w:rPr>
      </w:pPr>
    </w:p>
    <w:p w14:paraId="2112220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zentrale Frage, die hier beantwortet werden muss, lautet: Warum benutzt, verkauft oder behält eine Person, die für einen gewöhnlichen Diebstahl das Risiko eingeht, in der U-Bahn ein Telefon aus einer Tasche zu nehmen, das Gerät nicht, sondern zerbricht es innerhalb kurzer Zeit vollständig und wirft es weg? Insbesondere angesichts der Tatsache, dass sich auf diesem Telefon wichtige Video-, Foto- und Dokumentenbeweise zu den Krankenhausereignissen des Jahres 2019 befanden, muss der Zweck der Zerstörung des Geräts gesondert geklärt werden.</w:t>
      </w:r>
    </w:p>
    <w:p w14:paraId="4FAF1A5D" w14:textId="77777777" w:rsidR="00B24BB9" w:rsidRPr="00DD7D7C" w:rsidRDefault="00B24BB9" w:rsidP="00EC68E6">
      <w:pPr>
        <w:spacing w:after="0" w:line="240" w:lineRule="auto"/>
        <w:jc w:val="both"/>
        <w:rPr>
          <w:rFonts w:ascii="Arial" w:hAnsi="Arial" w:cs="Arial"/>
          <w:kern w:val="0"/>
          <w:sz w:val="20"/>
          <w:szCs w:val="20"/>
          <w14:ligatures w14:val="none"/>
        </w:rPr>
      </w:pPr>
    </w:p>
    <w:p w14:paraId="0B933CC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Am selben Tag kaufte ich ein iPhone 13 Pro und übertrug die Materialien, die ich vom iPhone 5 retten konnte, auf das neue iPhone 13 Pro. Das beschädigte iPhone 5 wurde gegen Zahlung von etwa 250 Euro einer Datenwiederherstellung zugeführt, nicht um es weiter zu benutzen, sondern ausdrücklich zur Rettung der darin enthaltenen Materialien. Somit war das iPhone 13 Pro nicht lediglich ein neues Telefon; es wurde zum fortlaufenden Hauptdatenträger der bisherigen Beweisgrundlage zu den Krankenhaus- und medizinischen Ereignissen des Jahres 2019.</w:t>
      </w:r>
    </w:p>
    <w:p w14:paraId="2A8E58DC" w14:textId="77777777" w:rsidR="00B24BB9" w:rsidRPr="00DD7D7C" w:rsidRDefault="00B24BB9" w:rsidP="00EC68E6">
      <w:pPr>
        <w:spacing w:after="0" w:line="240" w:lineRule="auto"/>
        <w:jc w:val="both"/>
        <w:rPr>
          <w:rFonts w:ascii="Arial" w:hAnsi="Arial" w:cs="Arial"/>
          <w:kern w:val="0"/>
          <w:sz w:val="20"/>
          <w:szCs w:val="20"/>
          <w14:ligatures w14:val="none"/>
        </w:rPr>
      </w:pPr>
    </w:p>
    <w:p w14:paraId="31F3B1D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Später, am 30.06.2023, wurde auch dieses iPhone 13 Pro gestohlen. Etwa 12 Tage nach dem Diebstahl erkannte ich die betreffenden Personen am Alexanderplatz wieder und zeigte sie der Polizei; sie wurden vor meinen Augen von der Polizei in Gewahrsam genommen. Dennoch wurde mir später mitgeteilt, dass sie nicht gefunden worden seien; gleichzeitig befanden sich meine gestohlenen Schuhe im Gewahrsam der Polizei und wurden mir zurückgegeben, während das Telefon bis heute nicht zurückgegeben wurde. Das polizeiliche Aktenzeichen zu diesem Ereignis lautet 230701-0330-348519; die staatsanwaltschaftlichen Aktenzeichen lauten 3031 Js 4495/24 und 282 Js 3791/23. In der Antwort der Berliner Polizei vom 17.01.2025 wurde zudem eingeräumt, dass die ursprüngliche Aufnahme der Anzeige nicht den Qualitätsstandards der Berliner Polizei entsprochen hatte.</w:t>
      </w:r>
    </w:p>
    <w:p w14:paraId="6CFB18C4" w14:textId="77777777" w:rsidR="00B24BB9" w:rsidRPr="00DD7D7C" w:rsidRDefault="00B24BB9" w:rsidP="00EC68E6">
      <w:pPr>
        <w:spacing w:after="0" w:line="240" w:lineRule="auto"/>
        <w:jc w:val="both"/>
        <w:rPr>
          <w:rFonts w:ascii="Arial" w:hAnsi="Arial" w:cs="Arial"/>
          <w:kern w:val="0"/>
          <w:sz w:val="20"/>
          <w:szCs w:val="20"/>
          <w14:ligatures w14:val="none"/>
        </w:rPr>
      </w:pPr>
    </w:p>
    <w:p w14:paraId="77F1FAD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teile bereits seit längerer Zeit in meinen offiziellen Eingaben mit, dass die betreffenden Personen im Moment ihrer Festnahme durch die Polizei Druck auf die Polizeibeamten ausübten, sinngemäß mit den Worten: „Ihr könnt uns nicht festnehmen, sonst gehen wir an die Presse und erzählen alles.“ Dieser Satz ist keine nachträglich entstandene neue Behauptung; er wurde auch in meinen früheren Beschwerden und Schreiben wiederholt erwähnt. Daher müssen sämtliche Polizei-, Gewahrsams-, Identitätsfeststellungs-, Kamera-, Funkverkehrs- und staatsanwaltschaftlichen Aufzeichnungen zu ihrer Festnahme, Freilassung und dem späteren „Nichtauffinden“ gesichert und konkrete Antworten gegeben werden.</w:t>
      </w:r>
    </w:p>
    <w:p w14:paraId="193193BB" w14:textId="77777777" w:rsidR="00B24BB9" w:rsidRPr="00DD7D7C" w:rsidRDefault="00B24BB9" w:rsidP="00EC68E6">
      <w:pPr>
        <w:spacing w:after="0" w:line="240" w:lineRule="auto"/>
        <w:jc w:val="both"/>
        <w:rPr>
          <w:rFonts w:ascii="Arial" w:hAnsi="Arial" w:cs="Arial"/>
          <w:kern w:val="0"/>
          <w:sz w:val="20"/>
          <w:szCs w:val="20"/>
          <w14:ligatures w14:val="none"/>
        </w:rPr>
      </w:pPr>
    </w:p>
    <w:p w14:paraId="1DFD1D4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Später wollte ich zur Feststellung des genauen Datums des iPhone-5-Ereignisses aus dem O2-System erfahren, an welchem Datum das iPhone 13 Pro gekauft worden war. Das Gespräch, das in einer O2-Verkaufsstelle nicht mit einem Ladenmitarbeiter, sondern über das zentrale Servicesystem unmittelbar mit der O2-Zentrale geführt wurde, wurde auf Video aufgezeichnet. Nach einer Prüfung des zentralen Systems und des Archivs wurde mir mitgeteilt, dass im System keinerlei Informationen zum Kauf des iPhone 13 Pro vorhanden seien und lediglich der spätere Kauf eines iPhone 15 Pro angezeigt werde. Ich teilte hingegen mit, dass ich für das iPhone 13 Pro etwa zwei Jahre lang Kreditraten gezahlt hatte und dass diese Zahlungen sogar nach dem Diebstahl des Geräts weiterliefen. Dieses Gespräch wurde als Videobeweis gesichert.</w:t>
      </w:r>
    </w:p>
    <w:p w14:paraId="12587340" w14:textId="77777777" w:rsidR="00B24BB9" w:rsidRPr="00DD7D7C" w:rsidRDefault="00B24BB9" w:rsidP="00EC68E6">
      <w:pPr>
        <w:spacing w:after="0" w:line="240" w:lineRule="auto"/>
        <w:jc w:val="both"/>
        <w:rPr>
          <w:rFonts w:ascii="Arial" w:hAnsi="Arial" w:cs="Arial"/>
          <w:kern w:val="0"/>
          <w:sz w:val="20"/>
          <w:szCs w:val="20"/>
          <w14:ligatures w14:val="none"/>
        </w:rPr>
      </w:pPr>
    </w:p>
    <w:p w14:paraId="664A24E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Deshalb stellt sich hier eine gesonderte und äußerst ernste Frage: Ein Straßendieb kann weder das Kauf- und Kreditarchiv des iPhone 13 Pro im zentralen O2-System löschen noch die über zwei Jahre erfolgten Bankzahlungen aus dem zentralen System verschwinden lassen. Wenn der Kauf des Geräts und der Kreditvertrag durch Bankzahlungen objektiv belegt sind, im zentralen O2-Archiv jedoch kein Eintrag zu diesem Telefon erscheint, muss anhand einer vollständigen Auditspur geklärt werden, von wem, an welchem Datum und durch welchen Benutzer- oder Systemvorgang dieser Eintrag geändert oder gelöscht wurde.</w:t>
      </w:r>
    </w:p>
    <w:p w14:paraId="4576BD22" w14:textId="77777777" w:rsidR="00B24BB9" w:rsidRPr="00DD7D7C" w:rsidRDefault="00B24BB9" w:rsidP="00EC68E6">
      <w:pPr>
        <w:spacing w:after="0" w:line="240" w:lineRule="auto"/>
        <w:jc w:val="both"/>
        <w:rPr>
          <w:rFonts w:ascii="Arial" w:hAnsi="Arial" w:cs="Arial"/>
          <w:kern w:val="0"/>
          <w:sz w:val="20"/>
          <w:szCs w:val="20"/>
          <w14:ligatures w14:val="none"/>
        </w:rPr>
      </w:pPr>
    </w:p>
    <w:p w14:paraId="7742ADEB"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Somit können die Rettung der Krankenhausbeweise auf dem iPhone 5 aus dem zerstörten Gerät und ihre Übertragung auf das iPhone 13 Pro, der anschließende Diebstahl dieses iPhone 13 Pro, die Freilassung und das „Nichtauffinden“ der Personen, die das Gerät gestohlen hatten, nach ihrer Festnahme, die unterbliebene Rückgabe des Telefons und schließlich das Fehlen der Kauf-/Kreditspur dieses Geräts im zentralen O2-Archiv nicht als voneinander getrennte, bloße Zufälle dargestellt werden. Der Zusammenhang dieser Abfolge mit der Vernichtung von Beweisen, dem Verlust des Zugangs zu Beweisträgern und der Schwächung des Rechtsschutzes muss konkret geklärt werden.</w:t>
      </w:r>
    </w:p>
    <w:p w14:paraId="54171824" w14:textId="77777777" w:rsidR="00B24BB9" w:rsidRPr="00DD7D7C" w:rsidRDefault="00B24BB9" w:rsidP="00EC68E6">
      <w:pPr>
        <w:spacing w:after="0" w:line="240" w:lineRule="auto"/>
        <w:jc w:val="both"/>
        <w:rPr>
          <w:rFonts w:ascii="Arial" w:hAnsi="Arial" w:cs="Arial"/>
          <w:kern w:val="0"/>
          <w:sz w:val="20"/>
          <w:szCs w:val="20"/>
          <w14:ligatures w14:val="none"/>
        </w:rPr>
      </w:pPr>
    </w:p>
    <w:p w14:paraId="1505FC0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Dass sich meine persönlichen Verbindungen und Kontakte auf dem gestohlenen iPhone 13 Pro befanden, stellt eine gesonderte Sicherheitsfrage dar. Ich habe mitgeteilt, dass in der darauffolgenden Zeit gegenüber meinem persönlichen Umfeld und meinen Familienangehörigen schädigende und bedrohende Kontakte in Bezug auf mich hergestellt wurden. Insbesondere lege ich als gesonderten Beweis Videomaterial vor, das zeigt, dass bei einem Telefonanruf an meine 84-jährige Mutter Drohungen ausgesprochen wurden, wonach ich getötet werde, nicht weiterleben werde und sie mich vergessen solle. Deshalb muss gesondert geklärt werden, wer später Zugang zu den Kontaktdaten auf dem gestohlenen Telefon erlangte, ob diese Daten verwendet wurden und welcher Zusammenhang mit den gegen meine Familie gerichteten Drohungen besteht.</w:t>
      </w:r>
    </w:p>
    <w:p w14:paraId="21A1DE40" w14:textId="77777777" w:rsidR="00B24BB9" w:rsidRPr="00DD7D7C" w:rsidRDefault="00B24BB9" w:rsidP="00EC68E6">
      <w:pPr>
        <w:spacing w:after="0" w:line="240" w:lineRule="auto"/>
        <w:jc w:val="both"/>
        <w:rPr>
          <w:rFonts w:ascii="Arial" w:hAnsi="Arial" w:cs="Arial"/>
          <w:kern w:val="0"/>
          <w:sz w:val="20"/>
          <w:szCs w:val="20"/>
          <w14:ligatures w14:val="none"/>
        </w:rPr>
      </w:pPr>
    </w:p>
    <w:p w14:paraId="59D80AF3"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Auf diese Beweiskette folgen die Angriffe vom 25.11.2023 am Zoologischen Garten und vom 13.11.2024 in der Hermannstraße/am Hermannplatz. Auch die Widersprüche zwischen den zahlreichen Anrufen bei der Polizei während dieser Ereignisse, der Identifizierung der Angreifer beziehungsweise den Möglichkeiten ihrer Identifizierung und den späteren Ergebnissen der Verfahrenseinstellung und des „Nichtauffindens“ wurden gesondert dokumentiert.</w:t>
      </w:r>
    </w:p>
    <w:p w14:paraId="5028F3FA" w14:textId="77777777" w:rsidR="00B24BB9" w:rsidRPr="00DD7D7C" w:rsidRDefault="00B24BB9" w:rsidP="00EC68E6">
      <w:pPr>
        <w:spacing w:after="0" w:line="240" w:lineRule="auto"/>
        <w:jc w:val="both"/>
        <w:rPr>
          <w:rFonts w:ascii="Arial" w:hAnsi="Arial" w:cs="Arial"/>
          <w:kern w:val="0"/>
          <w:sz w:val="20"/>
          <w:szCs w:val="20"/>
          <w14:ligatures w14:val="none"/>
        </w:rPr>
      </w:pPr>
    </w:p>
    <w:p w14:paraId="4E24A6A5"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Bei dem Angriff vom 13.11.2024 in der Hermannstraße/am Hermannplatz geht es nicht lediglich um die spätere Einstellung des Strafverfahrens. Ich wurde vor Kameras und Menschen wiederholt am Kopf und am Körper geschlagen, war wiederholten Angriffen ausgesetzt und rief während des Ereignisses mehrfach unmittelbar bei der Polizei an. Obwohl ich nach diesem Ereignis im Krankenhaus Nierenschmerzen, hohen Blutdruck und andere Beschwerden mitteilte, wurden die tatsächlichen Auswirkungen auf meinen Zustand nicht vollständig dokumentiert; in den folgenden Tagen suchte ich wegen anhaltender körperlicher und nervlicher Reaktionen, plötzlichen Erschreckens und eines traumatischen Zustands erneut medizinische Hilfe auf.</w:t>
      </w:r>
    </w:p>
    <w:p w14:paraId="6F19E633" w14:textId="77777777" w:rsidR="00B24BB9" w:rsidRPr="00DD7D7C" w:rsidRDefault="00B24BB9" w:rsidP="00EC68E6">
      <w:pPr>
        <w:spacing w:after="0" w:line="240" w:lineRule="auto"/>
        <w:jc w:val="both"/>
        <w:rPr>
          <w:rFonts w:ascii="Arial" w:hAnsi="Arial" w:cs="Arial"/>
          <w:kern w:val="0"/>
          <w:sz w:val="20"/>
          <w:szCs w:val="20"/>
          <w14:ligatures w14:val="none"/>
        </w:rPr>
      </w:pPr>
    </w:p>
    <w:p w14:paraId="4FA11FB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Deshalb müssen sämtliche Kontakte der Polizeibeamten mit dem Arzt an diesem Tag, die Aufnahme- und Untersuchungsunterlagen des Krankenhauses, die Blutdruckwerte, die bildgebenden und Laborunterlagen, die späteren Vorstellungen sowie der medizinische Zustand vor und nach dem Ereignis gesichert und für eine vergleichende Bewertung vorgelegt werden. Die ergebnislose Einstellung des Vorgangs zum körperlichen Angriff durch die Polizei und die gleichzeitige Minimierung der medizinischen Folgen in den Unterlagen dürfen innerhalb derselben Ereigniskette nicht ungeklärt bleiben.</w:t>
      </w:r>
    </w:p>
    <w:p w14:paraId="7349E287" w14:textId="77777777" w:rsidR="00B24BB9" w:rsidRPr="00DD7D7C" w:rsidRDefault="00B24BB9" w:rsidP="00EC68E6">
      <w:pPr>
        <w:spacing w:after="0" w:line="240" w:lineRule="auto"/>
        <w:jc w:val="both"/>
        <w:rPr>
          <w:rFonts w:ascii="Arial" w:hAnsi="Arial" w:cs="Arial"/>
          <w:kern w:val="0"/>
          <w:sz w:val="20"/>
          <w:szCs w:val="20"/>
          <w14:ligatures w14:val="none"/>
        </w:rPr>
      </w:pPr>
    </w:p>
    <w:p w14:paraId="74844056"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Die rechtliche Frage dieser Abfolge ist für mich einfach: Wenn bei einer bereits bekannten schweren und lebensbedrohlichen Erkrankung der Zugang zu Behandlung und Versicherungsschutz eingeschränkt wird, wenn selbst nach einem gerichtlichen Beschluss das grundlegende medizinische Problem nicht gelöst wird, wenn später zusätzliche gesundheitswahrende Möglichkeiten verweigert werden, wenn die Kau- und Ernährungsfunktion über Jahre verloren geht, wenn die Geräte, auf denen sich die wesentlichen Beweise für diese Ereignisse befinden, nacheinander gestohlen oder in zerstörtem Zustand aufgefunden werden, wenn das nächste Gerät, auf das die Beweise übertragen wurden, gestohlen wird, wenn die Kauf-/Kreditspur dieses Geräts später im zentralen System nicht erscheint, wenn einem Familienangehörigen eine Todesdrohung übermittelt wird und anschließend körperliche Angriffe sowie Widersprüche bei Polizei und Staatsanwaltschaft weiterbestehen, reicht es nicht mehr aus, diese gesamte Kette als „voneinander unabhängige zufällige Ereignisse“ darzustellen.</w:t>
      </w:r>
    </w:p>
    <w:p w14:paraId="10A527A5" w14:textId="77777777" w:rsidR="00B24BB9" w:rsidRPr="00DD7D7C" w:rsidRDefault="00B24BB9" w:rsidP="00EC68E6">
      <w:pPr>
        <w:spacing w:after="0" w:line="240" w:lineRule="auto"/>
        <w:jc w:val="both"/>
        <w:rPr>
          <w:rFonts w:ascii="Arial" w:hAnsi="Arial" w:cs="Arial"/>
          <w:kern w:val="0"/>
          <w:sz w:val="20"/>
          <w:szCs w:val="20"/>
          <w14:ligatures w14:val="none"/>
        </w:rPr>
      </w:pPr>
    </w:p>
    <w:p w14:paraId="2AEE96E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Ich verlange eine konkrete Antwort: Wie kommt es, dass im Jahr 2019 vor dem Hintergrund eines schwerwiegenden onkologischen Verdachts und von HIV/AIDS der Zugang zu Behandlung und Versicherungsschutz beeinträchtigt wird, anschließend das iPhone 5, das die Beweise für diese Krankenhausereignisse enthält, gestohlen und innerhalb kurzer Zeit in zerbrochenem Zustand aufgefunden wird, später das iPhone 13 Pro gestohlen wird, auf das die aus dem vorherigen Gerät geretteten Beweise übertragen wurden, nach der Ingewahrsamnahme der Personen, die dieses Gerät gestohlen hatten, durch die Polizei mitgeteilt wird, sie seien „nicht gefunden“ worden, das Telefon nicht zurückgegeben wird, die Spur des Kreditkaufs dieses Geräts im zentralen O2-System nicht erscheint, nach dem Diebstahl des Geräts mit meinen persönlichen Kontaktdaten meiner Familie eine Drohung übermittelt wird, wonach ich getötet werde, danach wiederholte körperliche Angriffe stattfinden, die rechtlichen Verfahren zu den Angriffen eingestellt werden und ihre medizinischen Folgen ebenfalls nicht vollständig dokumentiert werden, während gleichzeitig vor dem Hintergrund schwerer Erkrankungen meine normale Ernährungs- und Kaufunktion über Jahre nicht gewährleistet wird?</w:t>
      </w:r>
    </w:p>
    <w:p w14:paraId="1E209522" w14:textId="77777777" w:rsidR="00B24BB9" w:rsidRPr="00DD7D7C" w:rsidRDefault="00B24BB9" w:rsidP="00EC68E6">
      <w:pPr>
        <w:spacing w:after="0" w:line="240" w:lineRule="auto"/>
        <w:jc w:val="both"/>
        <w:rPr>
          <w:rFonts w:ascii="Arial" w:hAnsi="Arial" w:cs="Arial"/>
          <w:kern w:val="0"/>
          <w:sz w:val="20"/>
          <w:szCs w:val="20"/>
          <w14:ligatures w14:val="none"/>
        </w:rPr>
      </w:pPr>
    </w:p>
    <w:p w14:paraId="6305F212"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Wenn behauptet wird, dass Ereignisse, die in so vielen unterschiedlichen Institutionen, in verschiedenen Jahren und in unterschiedlichen Formen Ergebnisse in derselben Richtung hervorbringen — in Richtung einer Schwächung der Behandlung, der körperlichen Sicherheit, der Beweise und des Rechtsschutzes —, </w:t>
      </w:r>
      <w:r w:rsidRPr="00DD7D7C">
        <w:rPr>
          <w:rFonts w:ascii="Arial" w:hAnsi="Arial" w:cs="Arial"/>
          <w:kern w:val="0"/>
          <w:sz w:val="20"/>
          <w:szCs w:val="20"/>
          <w14:ligatures w14:val="none"/>
        </w:rPr>
        <w:lastRenderedPageBreak/>
        <w:t>voneinander unabhängige Zufälle seien, muss dies anhand konkreter Tatsachen, Unterlagen und einer vollständigen zeitlichen Abfolge erklärt werden.</w:t>
      </w:r>
    </w:p>
    <w:p w14:paraId="762489A2" w14:textId="77777777" w:rsidR="00B24BB9" w:rsidRPr="00DD7D7C" w:rsidRDefault="00B24BB9" w:rsidP="00EC68E6">
      <w:pPr>
        <w:spacing w:after="0" w:line="240" w:lineRule="auto"/>
        <w:jc w:val="both"/>
        <w:rPr>
          <w:rFonts w:ascii="Arial" w:hAnsi="Arial" w:cs="Arial"/>
          <w:kern w:val="0"/>
          <w:sz w:val="20"/>
          <w:szCs w:val="20"/>
          <w14:ligatures w14:val="none"/>
        </w:rPr>
      </w:pPr>
    </w:p>
    <w:p w14:paraId="72C0F7AC"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Meine Behauptung ist eindeutig: Eine derart lang andauernde Abfolge mit Ergebnissen in derselben Richtung muss hinsichtlich Vorsatz, Kenntnis, Koordination und Kausalzusammenhang gesondert bewertet werden. Dass bei einem Menschen, der gegen mehrere tödliche Krankheiten kämpft, der Zugang sowohl zur grundlegenden Behandlung als auch zu zusätzlichen gesundheitswahrenden Leistungen, zur normalen Ernährungsfunktion, zur körperlichen Sicherheit und zu den Materialien, die seine Rechte belegen, fortlaufend geschwächt wird, lässt sich nicht allein mit dem Ausdruck „administrativer Zufall“ erklären.</w:t>
      </w:r>
    </w:p>
    <w:p w14:paraId="6FEA6A02" w14:textId="77777777" w:rsidR="00B24BB9" w:rsidRPr="00DD7D7C" w:rsidRDefault="00B24BB9" w:rsidP="00EC68E6">
      <w:pPr>
        <w:spacing w:after="0" w:line="240" w:lineRule="auto"/>
        <w:jc w:val="both"/>
        <w:rPr>
          <w:rFonts w:ascii="Arial" w:hAnsi="Arial" w:cs="Arial"/>
          <w:kern w:val="0"/>
          <w:sz w:val="20"/>
          <w:szCs w:val="20"/>
          <w14:ligatures w14:val="none"/>
        </w:rPr>
      </w:pPr>
    </w:p>
    <w:p w14:paraId="0EF1B78E" w14:textId="4F9DB5D0" w:rsidR="00B24BB9" w:rsidRPr="00837E70" w:rsidRDefault="008408E3" w:rsidP="00EC68E6">
      <w:pPr>
        <w:spacing w:after="0" w:line="240" w:lineRule="auto"/>
        <w:jc w:val="both"/>
        <w:rPr>
          <w:rFonts w:ascii="Arial" w:eastAsia="Times New Roman" w:hAnsi="Arial" w:cs="Arial"/>
          <w:b/>
          <w:bCs/>
          <w:kern w:val="0"/>
          <w14:ligatures w14:val="none"/>
        </w:rPr>
      </w:pPr>
      <w:r w:rsidRPr="00837E70">
        <w:rPr>
          <w:rFonts w:ascii="Arial" w:eastAsia="Times New Roman" w:hAnsi="Arial" w:cs="Arial"/>
          <w:b/>
          <w:bCs/>
          <w:kern w:val="0"/>
          <w14:ligatures w14:val="none"/>
        </w:rPr>
        <w:t>8</w:t>
      </w:r>
      <w:r w:rsidR="00CC322B" w:rsidRPr="00837E70">
        <w:rPr>
          <w:rFonts w:ascii="Arial" w:eastAsia="Times New Roman" w:hAnsi="Arial" w:cs="Arial"/>
          <w:b/>
          <w:bCs/>
          <w:kern w:val="0"/>
          <w14:ligatures w14:val="none"/>
        </w:rPr>
        <w:t>-</w:t>
      </w:r>
      <w:r w:rsidR="00B24BB9" w:rsidRPr="00837E70">
        <w:rPr>
          <w:rFonts w:ascii="Arial" w:eastAsia="Times New Roman" w:hAnsi="Arial" w:cs="Arial"/>
          <w:b/>
          <w:bCs/>
          <w:kern w:val="0"/>
          <w14:ligatures w14:val="none"/>
        </w:rPr>
        <w:t>Meine abschließenden Anträge</w:t>
      </w:r>
    </w:p>
    <w:p w14:paraId="7A279F8A" w14:textId="77777777" w:rsidR="005114D6" w:rsidRPr="00DD7D7C" w:rsidRDefault="005114D6" w:rsidP="00EC68E6">
      <w:pPr>
        <w:spacing w:after="0" w:line="240" w:lineRule="auto"/>
        <w:jc w:val="both"/>
        <w:rPr>
          <w:rFonts w:ascii="Arial" w:eastAsia="Times New Roman" w:hAnsi="Arial" w:cs="Arial"/>
          <w:kern w:val="0"/>
          <w:sz w:val="20"/>
          <w:szCs w:val="20"/>
          <w14:ligatures w14:val="none"/>
        </w:rPr>
      </w:pPr>
    </w:p>
    <w:p w14:paraId="6A1B7A8E"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Dem Antrag der AOK auf Zurückweisung meiner Beschwerde soll nicht stattgegeben werden, und meine Beschwerde gegen den Beschluss vom 20.08.2026 soll auf der Grundlage sämtlicher Tatsachen und Beweise geprüft werden.</w:t>
      </w:r>
    </w:p>
    <w:p w14:paraId="3B398DBA"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Meine 37-seitige Beschwerde vom 08.09.2026, die am 09.09.2026 bei Gericht eingegangen ist, sämtliche Anlagen und meine früheren Anträge sollen in vollem Umfang aufrechterhalten bleiben; dieses ergänzende Schreiben darf nicht als deren Ersatz, Einschränkung oder Rücknahme angesehen werden.</w:t>
      </w:r>
    </w:p>
    <w:p w14:paraId="29FEE0E1"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Der Gegenstand des ursprünglichen Antrags soll anhand der vollständigen Verfahrensakten bestimmt werden; die Identität, das Datum und der Inhalt der von der AOK angeführten Unterlagen sollen konkret angegeben werden, und mir soll die Möglichkeit gewährleistet werden, zu jedem prozessualen Einwand persönlich Stellung zu nehmen. Dieser Antrag umfasst auch den Verweis der AOK auf „22.06.2025, S. 2“; das tatsächliche Datum und der Inhalt dieses Dokuments sowie sein Zusammenhang mit dem gegenwärtigen Gerichtsverfahren sollen gesondert geklärt werden.</w:t>
      </w:r>
    </w:p>
    <w:p w14:paraId="3205D614"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Die Gefahr für mein Leben und meine Gesundheit soll unverzüglich medizinisch beurteilt werden, und im Rahmen von SGG § 86b(2) soll eine dringende Entscheidung über den erforderlichen vorläufigen Rechtsschutz ergehen.</w:t>
      </w:r>
    </w:p>
    <w:p w14:paraId="24F29BE7"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Eine neutrale und unabhängige zahnmedizinische sowie mund-, kiefer- und gesichtschirurgische Begutachtung soll gewährleistet werden; bei medizinischer Indikation sollen die Fachbereiche HNO, Infektionskrankheiten und weitere geeignete Fachrichtungen hinzugezogen werden; unaufschiebbare Hilfe darf nicht bis zum Abschluss der Begutachtung warten.</w:t>
      </w:r>
    </w:p>
    <w:p w14:paraId="0A53B035"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Die vollständige Verwaltungsakte der AOK, sämtliche Heil- und Kostenpläne seit 2021, Gutachten, Implantatunterlagen, Abrechnungen der AOK und der ERGO, persönliche Zahlungen, Schriftwechsel mit den Kliniken und frühere Gerichtsunterlagen sollen angefordert werden. Die mit meiner Eingabe vom 23.03.2026 vorgelegten Unterlagen sollen mit den Materialien abgeglichen werden, die sich gegenwärtig in der 99-seitigen Sammlung befinden, und die in diesen Unterlagen unbeantwortet gebliebenen Fragen sollen gesondert untersucht werden. Mir soll im Rahmen von SGG § 120 die Möglichkeit gewährleistet werden, Einsicht in die angeforderten und bei Gericht eingegangenen Materialien zu nehmen, im gesetzlich zulässigen Umfang Kopien davon zu erhalten und persönlich dazu Stellung zu nehmen. Mir soll im Rahmen von SGB X § 25 die Möglichkeit gewährleistet werden, Einsicht in die Verwaltungsakten der AOK zu nehmen. Der Inhalt der streitigen Leistungs- und Finanzierungsentscheidungen der AOK soll im Hinblick auf SGB X § 33 eindeutig bestimmt werden, und ihre tatsächlichen und rechtlichen Grundlagen sollen unter den jeweils anwendbaren Voraussetzungen gemäß SGB X § 35 offengelegt werden.</w:t>
      </w:r>
    </w:p>
    <w:p w14:paraId="479B9913"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Die Entfernung der Prothesen im Jahr 2024, die durch die provisorischen Prothesen verursachten Verletzungen, die unvollendet gebliebene Implantatbehandlung, die Entscheidungen der Kliniken Michalis und Hakimi, das Charité-Ereignis und der mögliche Einfluss des internen AOK-Systemvermerks auf die Behandlung sollen als zusammenhängende Abfolge bewertet werden.</w:t>
      </w:r>
    </w:p>
    <w:p w14:paraId="374C541B"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Mein Status hinsichtlich der medizinischen Versorgung im Inland und grenzüberschreitend, die Umsetzung des Beschlusses von 2019, die Nutzung von EHIC/EU-Leistungen, die Änderungen der Namens- und Statusangaben auf der Karte und sämtliche Einschränkungen sollen vollständig überprüft werden; wird ein falscher oder rechtswidriger Eintrag festgestellt, soll dessen Beseitigung gewährleistet werden.</w:t>
      </w:r>
    </w:p>
    <w:p w14:paraId="0643605C"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 xml:space="preserve">Es soll eine vollstreckbare Entscheidung über die medizinische Einrichtung, die die Behandlung tatsächlich übernehmen wird, die medizinisch geeigneten Behandlungsschritte, deren Zeitpunkte und die gesetzlich zu übernehmenden Kosten ergehen. Die bloße Antwort „Suchen Sie einen anderen Arzt“ darf die Organisation der Behandlung nicht ersetzen. Mein Antrag auf Kostenübernahme umfasst sämtliche bereits erforderlich gewordenen und künftig erforderlich werdenden notwendigen Behandlungs- und Wiederherstellungsmaßnahmen. Dazu gehören der Ersatz verlorener und aus medizinischer Notwendigkeit zu entfernender Zähne, medizinisch notwendige Implantate, die erforderliche Entfernung und erneute Einsetzung von Implantaten, die prothetische Versorgung und zusätzliche Behandlungen. Auch über meine Anträge auf Erstattung </w:t>
      </w:r>
      <w:r w:rsidRPr="00DD7D7C">
        <w:rPr>
          <w:rFonts w:ascii="Arial" w:eastAsia="Times New Roman" w:hAnsi="Arial" w:cs="Arial"/>
          <w:kern w:val="0"/>
          <w:sz w:val="20"/>
          <w:szCs w:val="20"/>
          <w14:ligatures w14:val="none"/>
        </w:rPr>
        <w:lastRenderedPageBreak/>
        <w:t>der bereits von mir selbst getragenen Kosten, einschließlich meiner Zahlung von etwa 11.000 Euro für die Implantatbehandlung, muss gesondert entschieden werden. Meine Erläuterungen dürfen nicht als Anerkennung einer zusätzlichen persönlichen Zahlungspflicht oder als teilweiser Verzicht auf meinen Antrag auf vollständige Kostenübernahme ausgelegt werden. Sollte die AOK die Kostenübernahme an die Bedingung knüpfen, dass ich mich ausschließlich bei einem von ihr ausgewählten Arzt oder in einer von ihr ausgewählten Klinik behandeln lasse, widerspreche ich einer solchen Bedingung bereits im Voraus. Die Finanzierung der Behandlung und die Unterstützung bei ihrer Organisation dürfen nicht als Einschränkung meiner freien Arztwahl oder als Bestimmung des behandelnden Arztes durch die AOK unabhängig von meinem Willen umgesetzt werden. Mein Antrag hinsichtlich der freien Arztwahl soll im Rahmen von SGB V § 76 geprüft werden. Es soll gesondert untersucht werden, ob die in SGB V § 28(2) vorgesehenen Ausnahmeindikationen für implantologische Leistungen in meiner konkreten medizinischen Situation vorliegen; im Falle einer Ablehnung sollen die konkreten medizinischen und rechtlichen Gründe angegeben werden.</w:t>
      </w:r>
    </w:p>
    <w:p w14:paraId="61D46703"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Ich führe dieses Gerichtsverfahren persönlich selbst und widerspreche entschieden jeder Einbeziehung von Levent Göktekin in eine Vertretungs-, prozessuale Beteiligungs- oder Entscheidungsfunktion in diesem konkreten Verfahren. Ihm dürfen die von mir in diesem Verfahren vorgelegten neuen Materialien, rechtlichen Argumente, Anlagen und gerichtlichen Schreiben nicht zur Kenntnis gebracht werden; ihm dürfen keine Unterlagen zugesandt werden, die den Verlauf des Verfahrens beeinflussen könnten, und keine von ihm abgegebene Erklärung darf als Ersatz für meinen prozessualen Willen angesehen werden. An Levent Göktekin dürfen ausschließlich notwendige Anfragen zu seiner eigenen früheren Tätigkeit, den von ihm erhaltenen Unterlagen, dem von ihm geführten Schriftwechsel und konkreten Tatsachen gerichtet werden. Darüber hinaus muss er vollständig aus diesem Verfahren herausgehalten werden, und sämtliche gerichtlichen Schreiben, Entscheidungen und prozessualen Informationen müssen mir unmittelbar übermittelt werden.</w:t>
      </w:r>
    </w:p>
    <w:p w14:paraId="2C80C3C5"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Meine notarielle Willenserklärung vom 15.01.2008 und ihre Bestimmungen bezüglich meiner Familienangehörigen sollen berücksichtigt werden; eine Übertragung meiner Rechte an Dritte außerhalb meines zuvor dokumentierten Willens oder deren Verwendung gegen mich darf nicht zugelassen werden.</w:t>
      </w:r>
    </w:p>
    <w:p w14:paraId="62E322B3"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Die für das Verfahren erheblichen Teile der Akten des Deutschen Bundestages zu Pet 3-16-41-8254-022925 und Pet 3-17-11-217-018680, der vorgelegten ergänzenden Unterlagen, der CD/DVD-Registrierung, der elektronischen und Website-Verweise sowie der Berichterstatterunterlagen und internen Prüfungsunterlagen sollen gesichert und angefordert werden; es soll konkret beantwortet werden, von welchen Tatsachen das Parlament zu welchem Zeitpunkt Kenntnis hatte.</w:t>
      </w:r>
    </w:p>
    <w:p w14:paraId="3EB70777"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Der Deutsche Bundestag war über meine Situation nicht nur durch die Hunderte schriftlichen Unterlagen informiert, die ich mit meinen Petitionsanträgen vorgelegt hatte; durch die dem Parlament vorgelegten DVD/CD-Materialien und das später unmittelbar von mir übermittelte elektronische Archiv www.rustemazeri.com erhielt er Zugang zu den bis zu jenem Zeitpunkt eingetretenen Ereignissen, den von mir dokumentierten Straftaten und Rechtsverletzungen, den Entscheidungen der Gerichte und staatlichen Stellen, den medizinischen und sozialen Folgen sowie den Foto-, Video-, Ton- und sonstigen Beweisen — insgesamt zu einer aus Tausenden Materialien bestehenden Beweisgrundlage — und wurde über diese Gesamtsituation informiert. Deshalb können die späteren Entscheidungen des Parlaments nicht lediglich als eine eng begrenzte „Renten-“ oder „Sozialhilfefrage“ bewertet werden. Da der Bundestag diese umfassende Beweisgrundlage kannte, muss er konkret beantworten, warum die bestehenden rechtlichen Mechanismen zum Schutz des Lebens und der Gesundheit eines Menschen nicht ausreichten, warum bekannt gewordene Gesetzeslücken nicht geschlossen wurden und, falls später verabschiedete oder angewandte Regelungen die Situation weiter verschärften, auf welcher rechtlichen und tatsächlichen Grundlage dies geschah. Die Kenntnis des Parlaments von den bis zu jenem Zeitpunkt eingetretenen Ereignissen und der vorgelegten Beweisgrundlage kann später nicht mit der Haltung „Wir hatten keine Kenntnis“ oder „Wir kannten nur die eng begrenzte soziale Frage“ bestritten werden.</w:t>
      </w:r>
    </w:p>
    <w:p w14:paraId="0EA6434A"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Die Akten, in denen die vorgelegten Materialien zur Lebensgefahr und zu den Menschenrechten bei Amnesty International, AIDS-Hilfe, DRK, ADB, XENION, bzfo/zfm, Raphaels-Werk, WEISSER RING und weiteren beteiligten Organisationen entgegengenommen wurden, sowie die Antworten, Weiterverweisungen, Ablehnungsgründe und Informationen über die Nichtannahme zusätzlicher Beweise sollen gesichert werden; mein Verlangen nach einer Erklärung, warum diese Organisationen keinen wirksamen Schutz gewährten, soll aufrechterhalten bleiben.</w:t>
      </w:r>
    </w:p>
    <w:p w14:paraId="1B70264E"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 xml:space="preserve">Die vorhandenen elektronischen und papiergebundenen Beweise bei der AOK, den Kliniken, den Gerichten, der Polizei/Staatsanwaltschaft, dem Parlament und weiteren Einrichtungen sowie frühere Kopien des Archivs www.rustemazeri.com, Hosting-/Serveraufzeichnungen und technische </w:t>
      </w:r>
      <w:r w:rsidRPr="00DD7D7C">
        <w:rPr>
          <w:rFonts w:ascii="Arial" w:eastAsia="Times New Roman" w:hAnsi="Arial" w:cs="Arial"/>
          <w:kern w:val="0"/>
          <w:sz w:val="20"/>
          <w:szCs w:val="20"/>
          <w14:ligatures w14:val="none"/>
        </w:rPr>
        <w:lastRenderedPageBreak/>
        <w:t>Hermes-Aufzeichnungen sollen unverzüglich gesichert werden. Der gegenwärtige unvollständige Zustand der Website darf nicht dahingehend bewertet werden, dass mein früheres Archiv nur einen geringen Umfang gehabt habe.</w:t>
      </w:r>
    </w:p>
    <w:p w14:paraId="387A4F8F"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Die von mir aufgeworfenen Fragen der staatlichen Haftung, des Vorsatzes, der Kenntnis, der Systematik und der völkerrechtlichen Verantwortlichkeit sollen offenbleiben; mein Recht, mich gemäß den Artikeln 6, 7, 7(1)(k), 11, 15 und 17 des Römischen Statuts an die zuständigen internationalen Instanzen zu wenden, soll gewahrt bleiben. Eine künftige gesonderte Bewertung dieser rechtlichen Fragen darf eine wirksame Entscheidung des gegenwärtigen Gerichts zum Schutz meines Lebens und meiner Gesundheit jetzt nicht einmal um einen Tag verzögern.</w:t>
      </w:r>
    </w:p>
    <w:p w14:paraId="474AF6E4"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Die 37-seitige Beschwerde vom 08.09.2026 mit Eingangsstempel vom 09.09.2026 und Anlagen. Die vorgelegte PDF umfasst insgesamt 53 Seiten; die ersten 37 Seiten enthalten den Beschwerdetext. Insbesondere S. 3–5, 13–16, 17–29, 30–35 und 37.</w:t>
      </w:r>
    </w:p>
    <w:p w14:paraId="21EE6FC8"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Landessozialgericht Berlin-Brandenburg, Eingangsbestätigung vom 11.09.2026, L 1 KR 417/26 B ER.</w:t>
      </w:r>
    </w:p>
    <w:p w14:paraId="53431529"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AOK Nordost, Schreiben vom 15.09.2026, Eiko Sadek; Seite 2 der vorgelegten vierseitigen Korrespondenz-PDF.</w:t>
      </w:r>
    </w:p>
    <w:p w14:paraId="4F8FA700"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Landessozialgericht Berlin-Brandenburg, Schreiben vom 24.09.2026 an Levent Göktekin, Richter Pfistner; Seite 4 derselben PDF.</w:t>
      </w:r>
    </w:p>
    <w:p w14:paraId="5506946C"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SGG §§ 62, 73, 86b, 99, 103, 106, 120 und 123: https://www.gesetze-im-internet.de/sgg/</w:t>
      </w:r>
    </w:p>
    <w:p w14:paraId="7878E2E0"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Grundgesetz, Artikel 2(2), 3, 19(4), 34, 100(1) und 103(1): https://www.gesetze-im-internet.de/gg/</w:t>
      </w:r>
    </w:p>
    <w:p w14:paraId="50A49DF1"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SGB V §§ 13, 18, 27, 28, 55, 76 und 264: https://www.gesetze-im-internet.de/sgb_5/</w:t>
      </w:r>
    </w:p>
    <w:p w14:paraId="564BF60C"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BGB §§ 630f, 630g, 839, 1821: https://www.gesetze-im-internet.de/bgb/</w:t>
      </w:r>
    </w:p>
    <w:p w14:paraId="3B2B1FD9"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24a. SGB X §§ 20, 25, 33 und 35 — behördliche Sachverhaltsermittlung, Akteneinsicht, Bestimmtheit des Inhalts der Verwaltungsentscheidung und deren Begründung: https://www.gesetze-im-internet.de/sgb_10/”</w:t>
      </w:r>
    </w:p>
    <w:p w14:paraId="00719A7B"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Bundesverfassungsgericht, 12.05.2005, 1 BvR 569/05: https://www.bundesverfassungsgericht.de/SharedDocs/Entscheidungen/DE/2005/05/rk20050512_1bvr056905.html</w:t>
      </w:r>
    </w:p>
    <w:p w14:paraId="21402193"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Europäische Menschenrechtskonvention, Artikel 2, 3, 6, 8, 13, 14, 34, 35: https://www.echr.coe.int/documents/d/echr/convention_eng</w:t>
      </w:r>
    </w:p>
    <w:p w14:paraId="3454C36B"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UN-Übereinkommen über die Rechte von Menschen mit Behinderungen, Artikel 5, 12, 13, 18, 19, 25: https://www.un.org/esa/socdev/enable/rights/convtexte.htm</w:t>
      </w:r>
    </w:p>
    <w:p w14:paraId="32D9BBFF"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Internationaler Pakt der Vereinten Nationen über wirtschaftliche, soziale und kulturelle Rechte, Artikel 12; CESCR, E/C.12/2000/4, Allgemeine Bemerkung 14. Internationaler Pakt der Vereinten Nationen über bürgerliche und politische Rechte, Artikel 12.</w:t>
      </w:r>
    </w:p>
    <w:p w14:paraId="660DF8D8"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UN-Übereinkommen gegen Folter, Artikel 14 — Wiedergutmachung des Schadens, gerechte und angemessene Entschädigung und möglichst vollständige Rehabilitation. Amtliche Texte der UN-Dokumente: https://www.ohchr.org/en/instruments-and-mechanisms/international-human-rights-law</w:t>
      </w:r>
    </w:p>
    <w:p w14:paraId="41105870" w14:textId="77777777" w:rsidR="00B24BB9" w:rsidRPr="00DD7D7C" w:rsidRDefault="00B24BB9" w:rsidP="00EC68E6">
      <w:pPr>
        <w:numPr>
          <w:ilvl w:val="0"/>
          <w:numId w:val="10"/>
        </w:numPr>
        <w:spacing w:after="0" w:line="240" w:lineRule="auto"/>
        <w:jc w:val="both"/>
        <w:rPr>
          <w:rFonts w:ascii="Arial" w:eastAsia="Times New Roman" w:hAnsi="Arial" w:cs="Arial"/>
          <w:kern w:val="0"/>
          <w:sz w:val="20"/>
          <w:szCs w:val="20"/>
          <w14:ligatures w14:val="none"/>
        </w:rPr>
      </w:pPr>
      <w:r w:rsidRPr="00DD7D7C">
        <w:rPr>
          <w:rFonts w:ascii="Arial" w:eastAsia="Times New Roman" w:hAnsi="Arial" w:cs="Arial"/>
          <w:kern w:val="0"/>
          <w:sz w:val="20"/>
          <w:szCs w:val="20"/>
          <w14:ligatures w14:val="none"/>
        </w:rPr>
        <w:t>Römisches Statut des Internationalen Strafgerichtshofs, Artikel 6, 7, 7(1)(k), 11, 15 und 17: https://legal.un.org/icc/statute/99_corr/cstatute.htm</w:t>
      </w:r>
    </w:p>
    <w:p w14:paraId="2B1D9A61" w14:textId="77777777" w:rsidR="00B24BB9" w:rsidRPr="00DD7D7C" w:rsidRDefault="00B24BB9" w:rsidP="00EC68E6">
      <w:pPr>
        <w:spacing w:after="0" w:line="240" w:lineRule="auto"/>
        <w:jc w:val="both"/>
        <w:rPr>
          <w:rFonts w:ascii="Arial" w:hAnsi="Arial" w:cs="Arial"/>
          <w:kern w:val="0"/>
          <w:sz w:val="20"/>
          <w:szCs w:val="20"/>
          <w14:ligatures w14:val="none"/>
        </w:rPr>
      </w:pPr>
    </w:p>
    <w:p w14:paraId="29B83EFA" w14:textId="77777777" w:rsidR="00B24BB9" w:rsidRPr="00837E70" w:rsidRDefault="00B24BB9" w:rsidP="00EC68E6">
      <w:pPr>
        <w:spacing w:after="0" w:line="240" w:lineRule="auto"/>
        <w:jc w:val="both"/>
        <w:rPr>
          <w:rFonts w:ascii="Arial" w:hAnsi="Arial" w:cs="Arial"/>
          <w:b/>
          <w:bCs/>
          <w:kern w:val="0"/>
          <w:sz w:val="20"/>
          <w:szCs w:val="20"/>
          <w14:ligatures w14:val="none"/>
        </w:rPr>
      </w:pPr>
      <w:r w:rsidRPr="00837E70">
        <w:rPr>
          <w:rFonts w:ascii="Arial" w:hAnsi="Arial" w:cs="Arial"/>
          <w:b/>
          <w:bCs/>
          <w:kern w:val="0"/>
          <w:sz w:val="20"/>
          <w:szCs w:val="20"/>
          <w14:ligatures w14:val="none"/>
        </w:rPr>
        <w:t>Das Gericht wird mit diesem Schreiben erneut offiziell über die fortdauernde Gefahr für mein Leben und meine Gesundheit, die langjährige dokumentierte Abfolge und meinen dringenden Antrag auf tatsächliche Behandlung informiert. Keine Entscheidung, die nach dem Verlust von Gesundheit und Leben ergeht, kann diese unumkehrbaren Folgen beseitigen; deshalb muss der Schutz jetzt und nicht erst später gewährleistet werden.</w:t>
      </w:r>
    </w:p>
    <w:p w14:paraId="1C54B817" w14:textId="77777777" w:rsidR="00B24BB9" w:rsidRPr="00837E70" w:rsidRDefault="00B24BB9" w:rsidP="00EC68E6">
      <w:pPr>
        <w:spacing w:after="0" w:line="240" w:lineRule="auto"/>
        <w:jc w:val="both"/>
        <w:rPr>
          <w:rFonts w:ascii="Arial" w:hAnsi="Arial" w:cs="Arial"/>
          <w:b/>
          <w:bCs/>
          <w:kern w:val="0"/>
          <w:sz w:val="20"/>
          <w:szCs w:val="20"/>
          <w14:ligatures w14:val="none"/>
        </w:rPr>
      </w:pPr>
    </w:p>
    <w:p w14:paraId="792717D4" w14:textId="77777777" w:rsidR="00B24BB9" w:rsidRPr="00837E70" w:rsidRDefault="00B24BB9" w:rsidP="00EC68E6">
      <w:pPr>
        <w:spacing w:after="0" w:line="240" w:lineRule="auto"/>
        <w:jc w:val="both"/>
        <w:rPr>
          <w:rFonts w:ascii="Arial" w:hAnsi="Arial" w:cs="Arial"/>
          <w:b/>
          <w:bCs/>
          <w:kern w:val="0"/>
          <w:sz w:val="20"/>
          <w:szCs w:val="20"/>
          <w14:ligatures w14:val="none"/>
        </w:rPr>
      </w:pPr>
      <w:r w:rsidRPr="00837E70">
        <w:rPr>
          <w:rFonts w:ascii="Arial" w:hAnsi="Arial" w:cs="Arial"/>
          <w:b/>
          <w:bCs/>
          <w:kern w:val="0"/>
          <w:sz w:val="20"/>
          <w:szCs w:val="20"/>
          <w14:ligatures w14:val="none"/>
        </w:rPr>
        <w:t>Niemand soll vergessen, dass ich kein wertloses Spielzeug war, sondern ein Mensch. Ich hatte ein Leben, Gesundheit, Würde und eine Zukunft. Ich erkläre, dass infolge der Ereignisse, denen ich bekanntermaßen über achtundzwanzig Jahre ausgesetzt war, mein Leben wie ein wertloses Spielzeug zerbrochen wurde und mir meine Gesundheit sowie meine Möglichkeiten genommen wurden, eine geschäftliche Existenz aufzubauen, eine glückliche Familie zu gründen, Kinder zu haben und als gesunder Mensch zu leben. Ein Menschenleben darf weder das Versuchsfeld irgendeiner Person noch das Opfer verantwortungsloser Entscheidungen und der Untätigkeit irgendeiner Institution sein.</w:t>
      </w:r>
    </w:p>
    <w:p w14:paraId="6BCA192C" w14:textId="77777777" w:rsidR="00B24BB9" w:rsidRPr="00837E70" w:rsidRDefault="00B24BB9" w:rsidP="00EC68E6">
      <w:pPr>
        <w:spacing w:after="0" w:line="240" w:lineRule="auto"/>
        <w:jc w:val="both"/>
        <w:rPr>
          <w:rFonts w:ascii="Arial" w:hAnsi="Arial" w:cs="Arial"/>
          <w:b/>
          <w:bCs/>
          <w:kern w:val="0"/>
          <w:sz w:val="20"/>
          <w:szCs w:val="20"/>
          <w14:ligatures w14:val="none"/>
        </w:rPr>
      </w:pPr>
    </w:p>
    <w:p w14:paraId="4334A23F" w14:textId="77777777" w:rsidR="00B24BB9" w:rsidRPr="00837E70" w:rsidRDefault="00B24BB9" w:rsidP="00EC68E6">
      <w:pPr>
        <w:spacing w:after="0" w:line="240" w:lineRule="auto"/>
        <w:jc w:val="both"/>
        <w:rPr>
          <w:rFonts w:ascii="Arial" w:hAnsi="Arial" w:cs="Arial"/>
          <w:b/>
          <w:bCs/>
          <w:kern w:val="0"/>
          <w:sz w:val="20"/>
          <w:szCs w:val="20"/>
          <w14:ligatures w14:val="none"/>
        </w:rPr>
      </w:pPr>
      <w:r w:rsidRPr="00837E70">
        <w:rPr>
          <w:rFonts w:ascii="Arial" w:hAnsi="Arial" w:cs="Arial"/>
          <w:b/>
          <w:bCs/>
          <w:kern w:val="0"/>
          <w:sz w:val="20"/>
          <w:szCs w:val="20"/>
          <w14:ligatures w14:val="none"/>
        </w:rPr>
        <w:t xml:space="preserve">Die für diese Ereignisse verantwortlichen Personen dürfen nicht vergessen, dass die seelische und körperliche Zerstörung eines Menschen nicht bedeutet, dass auch seine Erlebnisse, die von ihm vorgelegten Beweise und die historische Wahrheit vernichtet werden. Als Mensch bin ich sterblich. Doch die Unterlagen, Gerichtsentscheidungen, offiziellen Schriftwechsel, Foto- und Videomaterialien, die Dutzenden Berichte im Fernsehen und in Zeitungen sowie meine Eingaben an internationale Organisationen, verschiedene Staaten und diplomatische Vertretungen, die ich über </w:t>
      </w:r>
      <w:r w:rsidRPr="00837E70">
        <w:rPr>
          <w:rFonts w:ascii="Arial" w:hAnsi="Arial" w:cs="Arial"/>
          <w:b/>
          <w:bCs/>
          <w:kern w:val="0"/>
          <w:sz w:val="20"/>
          <w:szCs w:val="20"/>
          <w14:ligatures w14:val="none"/>
        </w:rPr>
        <w:lastRenderedPageBreak/>
        <w:t>achtundzwanzig Jahre zusammengetragen habe, befinden sich bereits in verschiedenen Ländern und Archiven.</w:t>
      </w:r>
    </w:p>
    <w:p w14:paraId="55412F11" w14:textId="77777777" w:rsidR="00B24BB9" w:rsidRPr="00837E70" w:rsidRDefault="00B24BB9" w:rsidP="00EC68E6">
      <w:pPr>
        <w:spacing w:after="0" w:line="240" w:lineRule="auto"/>
        <w:jc w:val="both"/>
        <w:rPr>
          <w:rFonts w:ascii="Arial" w:hAnsi="Arial" w:cs="Arial"/>
          <w:b/>
          <w:bCs/>
          <w:kern w:val="0"/>
          <w:sz w:val="20"/>
          <w:szCs w:val="20"/>
          <w14:ligatures w14:val="none"/>
        </w:rPr>
      </w:pPr>
    </w:p>
    <w:p w14:paraId="40B77365" w14:textId="77777777" w:rsidR="00B24BB9" w:rsidRPr="00837E70" w:rsidRDefault="00B24BB9" w:rsidP="00EC68E6">
      <w:pPr>
        <w:spacing w:after="0" w:line="240" w:lineRule="auto"/>
        <w:jc w:val="both"/>
        <w:rPr>
          <w:rFonts w:ascii="Arial" w:hAnsi="Arial" w:cs="Arial"/>
          <w:b/>
          <w:bCs/>
          <w:kern w:val="0"/>
          <w:sz w:val="20"/>
          <w:szCs w:val="20"/>
          <w14:ligatures w14:val="none"/>
        </w:rPr>
      </w:pPr>
      <w:r w:rsidRPr="00837E70">
        <w:rPr>
          <w:rFonts w:ascii="Arial" w:hAnsi="Arial" w:cs="Arial"/>
          <w:b/>
          <w:bCs/>
          <w:kern w:val="0"/>
          <w:sz w:val="20"/>
          <w:szCs w:val="20"/>
          <w14:ligatures w14:val="none"/>
        </w:rPr>
        <w:t>Selbst wenn mein Leben endet, wird die Existenz dieser Unterlagen nicht enden. Die Fragen, die heute unbeantwortet bleiben, werden in Zukunft erneut aufgeworfen werden; die Entscheidungen und Handlungen, die heute nicht untersucht werden, werden von künftigen Generationen untersucht werden. Geschichte besteht nicht nur aus den Entscheidungen der Machthaber; auch die Beweise, die Menschen hinterlassen, die erklären, Unrecht erlitten zu haben, sind ein untrennbarer Bestandteil der Geschichte. Selbst wenn hundert Jahre vergangen sind, wird ein Dokument, sobald es erneut geöffnet wird, wieder Fragen zu den Entscheidungen, Handlungen und der Verantwortung der Zeit aufwerfen, in der es entstanden ist.</w:t>
      </w:r>
    </w:p>
    <w:p w14:paraId="58D2C9D3" w14:textId="77777777" w:rsidR="00B24BB9" w:rsidRPr="00837E70" w:rsidRDefault="00B24BB9" w:rsidP="00EC68E6">
      <w:pPr>
        <w:spacing w:after="0" w:line="240" w:lineRule="auto"/>
        <w:jc w:val="both"/>
        <w:rPr>
          <w:rFonts w:ascii="Arial" w:hAnsi="Arial" w:cs="Arial"/>
          <w:b/>
          <w:bCs/>
          <w:kern w:val="0"/>
          <w:sz w:val="20"/>
          <w:szCs w:val="20"/>
          <w14:ligatures w14:val="none"/>
        </w:rPr>
      </w:pPr>
    </w:p>
    <w:p w14:paraId="29957F37" w14:textId="77777777" w:rsidR="00B24BB9" w:rsidRPr="00837E70" w:rsidRDefault="00B24BB9" w:rsidP="00EC68E6">
      <w:pPr>
        <w:spacing w:after="0" w:line="240" w:lineRule="auto"/>
        <w:jc w:val="both"/>
        <w:rPr>
          <w:rFonts w:ascii="Arial" w:hAnsi="Arial" w:cs="Arial"/>
          <w:b/>
          <w:bCs/>
          <w:kern w:val="0"/>
          <w:sz w:val="20"/>
          <w:szCs w:val="20"/>
          <w14:ligatures w14:val="none"/>
        </w:rPr>
      </w:pPr>
      <w:r w:rsidRPr="00837E70">
        <w:rPr>
          <w:rFonts w:ascii="Arial" w:hAnsi="Arial" w:cs="Arial"/>
          <w:b/>
          <w:bCs/>
          <w:kern w:val="0"/>
          <w:sz w:val="20"/>
          <w:szCs w:val="20"/>
          <w14:ligatures w14:val="none"/>
        </w:rPr>
        <w:t>Ich bringe diese Worte nicht als vorweggenommene Beschuldigung gegen die Richter des gegenwärtigen Landessozialgerichts vor. Im Gegenteil: Gerade von diesem Gericht erwarte ich eine unabhängige, unparteiische und gerechte Untersuchung sowie angesichts der fortdauernden Gefahr für mein Leben und meine Gesundheit eine rechtzeitige, wirksame und vollstreckbare Entscheidung. Mein Ziel ist nicht, darauf zu warten, dass künftige Generationen untersuchen, was mir widerfahren ist. Mein Ziel ist, heute, solange ich noch am Leben bin, zu leben, Behandlung zu erhalten, meine erschöpfte Gesundheit wenigstens in geringem Maße zu bewahren und die Gewährleistung meiner Rechte zu erreichen, bevor ich getötet werde.</w:t>
      </w:r>
    </w:p>
    <w:p w14:paraId="673E3978" w14:textId="77777777" w:rsidR="00B24BB9" w:rsidRPr="00DD7D7C" w:rsidRDefault="00B24BB9" w:rsidP="00EC68E6">
      <w:pPr>
        <w:spacing w:after="0" w:line="240" w:lineRule="auto"/>
        <w:jc w:val="both"/>
        <w:rPr>
          <w:rFonts w:ascii="Arial" w:hAnsi="Arial" w:cs="Arial"/>
          <w:kern w:val="0"/>
          <w:sz w:val="20"/>
          <w:szCs w:val="20"/>
          <w14:ligatures w14:val="none"/>
        </w:rPr>
      </w:pPr>
    </w:p>
    <w:p w14:paraId="592F9E4A" w14:textId="5BAFF4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 xml:space="preserve">Mit </w:t>
      </w:r>
      <w:r w:rsidR="009304F7">
        <w:rPr>
          <w:rFonts w:ascii="Arial" w:hAnsi="Arial" w:cs="Arial"/>
          <w:kern w:val="0"/>
          <w:sz w:val="20"/>
          <w:szCs w:val="20"/>
          <w14:ligatures w14:val="none"/>
        </w:rPr>
        <w:t xml:space="preserve">freundlichen </w:t>
      </w:r>
      <w:r w:rsidR="008523AC">
        <w:rPr>
          <w:rFonts w:ascii="Arial" w:hAnsi="Arial" w:cs="Arial"/>
          <w:kern w:val="0"/>
          <w:sz w:val="20"/>
          <w:szCs w:val="20"/>
          <w14:ligatures w14:val="none"/>
        </w:rPr>
        <w:t xml:space="preserve">Großen </w:t>
      </w:r>
    </w:p>
    <w:p w14:paraId="12D853BA" w14:textId="77777777" w:rsidR="00B24BB9" w:rsidRDefault="00B24BB9" w:rsidP="00EC68E6">
      <w:pPr>
        <w:spacing w:after="0" w:line="240" w:lineRule="auto"/>
        <w:jc w:val="both"/>
        <w:rPr>
          <w:rFonts w:ascii="Arial" w:hAnsi="Arial" w:cs="Arial"/>
          <w:kern w:val="0"/>
          <w:sz w:val="20"/>
          <w:szCs w:val="20"/>
          <w14:ligatures w14:val="none"/>
        </w:rPr>
      </w:pPr>
    </w:p>
    <w:p w14:paraId="5F8DD1E2" w14:textId="77777777" w:rsidR="00837E70" w:rsidRPr="00DD7D7C" w:rsidRDefault="00837E70" w:rsidP="00EC68E6">
      <w:pPr>
        <w:spacing w:after="0" w:line="240" w:lineRule="auto"/>
        <w:jc w:val="both"/>
        <w:rPr>
          <w:rFonts w:ascii="Arial" w:hAnsi="Arial" w:cs="Arial"/>
          <w:kern w:val="0"/>
          <w:sz w:val="20"/>
          <w:szCs w:val="20"/>
          <w14:ligatures w14:val="none"/>
        </w:rPr>
      </w:pPr>
    </w:p>
    <w:p w14:paraId="1010CE0E"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Ismail Rustam</w:t>
      </w:r>
    </w:p>
    <w:p w14:paraId="6FBDAD80"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Berlin, 07.10.2026</w:t>
      </w:r>
    </w:p>
    <w:p w14:paraId="5AB5ED1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Telefon / WhatsApp: +49 157 39 42 56 86</w:t>
      </w:r>
    </w:p>
    <w:p w14:paraId="1055E3FA"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Website: www.rustemazari.com</w:t>
      </w:r>
    </w:p>
    <w:p w14:paraId="4A17A604"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E-Mail:</w:t>
      </w:r>
    </w:p>
    <w:p w14:paraId="0848CA23"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un.human.org@gmail.com</w:t>
      </w:r>
    </w:p>
    <w:p w14:paraId="6B7F5CA8"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un.human.org@icloud.com</w:t>
      </w:r>
    </w:p>
    <w:p w14:paraId="10127EDD" w14:textId="77777777" w:rsidR="00B24BB9" w:rsidRPr="00DD7D7C" w:rsidRDefault="00B24BB9" w:rsidP="00EC68E6">
      <w:pPr>
        <w:spacing w:after="0" w:line="240" w:lineRule="auto"/>
        <w:jc w:val="both"/>
        <w:rPr>
          <w:rFonts w:ascii="Arial" w:hAnsi="Arial" w:cs="Arial"/>
          <w:kern w:val="0"/>
          <w:sz w:val="20"/>
          <w:szCs w:val="20"/>
          <w14:ligatures w14:val="none"/>
        </w:rPr>
      </w:pPr>
      <w:r w:rsidRPr="00DD7D7C">
        <w:rPr>
          <w:rFonts w:ascii="Arial" w:hAnsi="Arial" w:cs="Arial"/>
          <w:kern w:val="0"/>
          <w:sz w:val="20"/>
          <w:szCs w:val="20"/>
          <w14:ligatures w14:val="none"/>
        </w:rPr>
        <w:t>info@rustemazari.com</w:t>
      </w:r>
    </w:p>
    <w:p w14:paraId="30999211" w14:textId="77777777" w:rsidR="00B24BB9" w:rsidRPr="00DD7D7C" w:rsidRDefault="00B24BB9" w:rsidP="00EC68E6">
      <w:pPr>
        <w:spacing w:after="0" w:line="240" w:lineRule="auto"/>
        <w:jc w:val="both"/>
        <w:rPr>
          <w:rFonts w:ascii="Arial" w:hAnsi="Arial" w:cs="Arial"/>
          <w:kern w:val="0"/>
          <w:sz w:val="20"/>
          <w:szCs w:val="20"/>
          <w14:ligatures w14:val="none"/>
        </w:rPr>
      </w:pPr>
    </w:p>
    <w:p w14:paraId="0E856F58" w14:textId="77777777" w:rsidR="00B24BB9" w:rsidRPr="00DD7D7C" w:rsidRDefault="00B24BB9" w:rsidP="00EC68E6">
      <w:pPr>
        <w:spacing w:after="0" w:line="240" w:lineRule="auto"/>
        <w:jc w:val="both"/>
        <w:rPr>
          <w:rFonts w:ascii="Arial" w:hAnsi="Arial" w:cs="Arial"/>
          <w:kern w:val="0"/>
          <w:sz w:val="20"/>
          <w:szCs w:val="20"/>
          <w14:ligatures w14:val="none"/>
        </w:rPr>
      </w:pPr>
    </w:p>
    <w:p w14:paraId="300D3C4A" w14:textId="77777777" w:rsidR="00B24BB9" w:rsidRPr="00DD7D7C" w:rsidRDefault="00B24BB9" w:rsidP="00EC68E6">
      <w:pPr>
        <w:spacing w:after="0" w:line="240" w:lineRule="auto"/>
        <w:jc w:val="both"/>
        <w:rPr>
          <w:rFonts w:ascii="Arial" w:hAnsi="Arial" w:cs="Arial"/>
          <w:kern w:val="0"/>
          <w:sz w:val="20"/>
          <w:szCs w:val="20"/>
          <w14:ligatures w14:val="none"/>
        </w:rPr>
      </w:pPr>
    </w:p>
    <w:p w14:paraId="06CEBB01" w14:textId="77777777" w:rsidR="00B24BB9" w:rsidRPr="00DD7D7C" w:rsidRDefault="00B24BB9" w:rsidP="00EC68E6">
      <w:pPr>
        <w:spacing w:after="0" w:line="240" w:lineRule="auto"/>
        <w:jc w:val="both"/>
        <w:rPr>
          <w:rFonts w:ascii="Arial" w:hAnsi="Arial" w:cs="Arial"/>
          <w:kern w:val="0"/>
          <w:sz w:val="20"/>
          <w:szCs w:val="20"/>
          <w14:ligatures w14:val="none"/>
        </w:rPr>
      </w:pPr>
    </w:p>
    <w:p w14:paraId="43E8B9DA" w14:textId="77777777" w:rsidR="00B24BB9" w:rsidRPr="00DD7D7C" w:rsidRDefault="00B24BB9" w:rsidP="00EC68E6">
      <w:pPr>
        <w:spacing w:after="0" w:line="240" w:lineRule="auto"/>
        <w:jc w:val="both"/>
        <w:rPr>
          <w:rFonts w:ascii="Arial" w:hAnsi="Arial" w:cs="Arial"/>
          <w:kern w:val="0"/>
          <w:sz w:val="20"/>
          <w:szCs w:val="20"/>
          <w14:ligatures w14:val="none"/>
        </w:rPr>
      </w:pPr>
    </w:p>
    <w:p w14:paraId="522ECBA4" w14:textId="77777777" w:rsidR="00B24BB9" w:rsidRPr="00DD7D7C" w:rsidRDefault="00B24BB9" w:rsidP="00EC68E6">
      <w:pPr>
        <w:spacing w:after="0" w:line="240" w:lineRule="auto"/>
        <w:jc w:val="both"/>
        <w:rPr>
          <w:rFonts w:ascii="Arial" w:hAnsi="Arial" w:cs="Arial"/>
          <w:kern w:val="0"/>
          <w:sz w:val="20"/>
          <w:szCs w:val="20"/>
          <w14:ligatures w14:val="none"/>
        </w:rPr>
      </w:pPr>
    </w:p>
    <w:p w14:paraId="68473E8C" w14:textId="77777777" w:rsidR="00B24BB9" w:rsidRPr="00DD7D7C" w:rsidRDefault="00B24BB9" w:rsidP="00EC68E6">
      <w:pPr>
        <w:spacing w:after="0" w:line="240" w:lineRule="auto"/>
        <w:jc w:val="both"/>
        <w:rPr>
          <w:rFonts w:ascii="Arial" w:hAnsi="Arial" w:cs="Arial"/>
          <w:kern w:val="0"/>
          <w:sz w:val="20"/>
          <w:szCs w:val="20"/>
          <w14:ligatures w14:val="none"/>
        </w:rPr>
      </w:pPr>
    </w:p>
    <w:p w14:paraId="10377740" w14:textId="77777777" w:rsidR="00B24BB9" w:rsidRPr="00DD7D7C" w:rsidRDefault="00B24BB9" w:rsidP="00EC68E6">
      <w:pPr>
        <w:spacing w:after="0" w:line="240" w:lineRule="auto"/>
        <w:jc w:val="both"/>
        <w:rPr>
          <w:rFonts w:ascii="Arial" w:hAnsi="Arial" w:cs="Arial"/>
          <w:kern w:val="0"/>
          <w:sz w:val="20"/>
          <w:szCs w:val="20"/>
          <w14:ligatures w14:val="none"/>
        </w:rPr>
      </w:pPr>
    </w:p>
    <w:p w14:paraId="3AE6856D" w14:textId="77777777" w:rsidR="00B24BB9" w:rsidRPr="00DD7D7C" w:rsidRDefault="00B24BB9" w:rsidP="00EC68E6">
      <w:pPr>
        <w:spacing w:after="0" w:line="240" w:lineRule="auto"/>
        <w:jc w:val="both"/>
        <w:rPr>
          <w:rFonts w:ascii="Arial" w:hAnsi="Arial" w:cs="Arial"/>
          <w:kern w:val="0"/>
          <w:sz w:val="20"/>
          <w:szCs w:val="20"/>
          <w14:ligatures w14:val="none"/>
        </w:rPr>
      </w:pPr>
    </w:p>
    <w:p w14:paraId="389982C3" w14:textId="77777777" w:rsidR="00B24BB9" w:rsidRPr="00DD7D7C" w:rsidRDefault="00B24BB9" w:rsidP="00EC68E6">
      <w:pPr>
        <w:spacing w:after="0" w:line="240" w:lineRule="auto"/>
        <w:jc w:val="both"/>
        <w:rPr>
          <w:rFonts w:ascii="Arial" w:hAnsi="Arial" w:cs="Arial"/>
          <w:kern w:val="0"/>
          <w:sz w:val="20"/>
          <w:szCs w:val="20"/>
          <w14:ligatures w14:val="none"/>
        </w:rPr>
      </w:pPr>
    </w:p>
    <w:p w14:paraId="743A3659" w14:textId="77777777" w:rsidR="00B24BB9" w:rsidRPr="00DD7D7C" w:rsidRDefault="00B24BB9" w:rsidP="00EC68E6">
      <w:pPr>
        <w:spacing w:after="0" w:line="240" w:lineRule="auto"/>
        <w:jc w:val="both"/>
        <w:rPr>
          <w:rFonts w:ascii="Arial" w:hAnsi="Arial" w:cs="Arial"/>
          <w:kern w:val="0"/>
          <w:sz w:val="20"/>
          <w:szCs w:val="20"/>
          <w14:ligatures w14:val="none"/>
        </w:rPr>
      </w:pPr>
    </w:p>
    <w:p w14:paraId="7843E76B" w14:textId="77777777" w:rsidR="00B24BB9" w:rsidRPr="00DD7D7C" w:rsidRDefault="00B24BB9" w:rsidP="00EC68E6">
      <w:pPr>
        <w:spacing w:after="0" w:line="240" w:lineRule="auto"/>
        <w:jc w:val="both"/>
        <w:rPr>
          <w:rFonts w:ascii="Arial" w:hAnsi="Arial" w:cs="Arial"/>
          <w:kern w:val="0"/>
          <w:sz w:val="20"/>
          <w:szCs w:val="20"/>
          <w14:ligatures w14:val="none"/>
        </w:rPr>
      </w:pPr>
    </w:p>
    <w:p w14:paraId="6011F412" w14:textId="77777777" w:rsidR="00B24BB9" w:rsidRPr="00DD7D7C" w:rsidRDefault="00B24BB9" w:rsidP="00EC68E6">
      <w:pPr>
        <w:spacing w:after="0" w:line="240" w:lineRule="auto"/>
        <w:jc w:val="both"/>
        <w:rPr>
          <w:rFonts w:ascii="Arial" w:hAnsi="Arial" w:cs="Arial"/>
          <w:kern w:val="0"/>
          <w:sz w:val="20"/>
          <w:szCs w:val="20"/>
          <w14:ligatures w14:val="none"/>
        </w:rPr>
      </w:pPr>
    </w:p>
    <w:p w14:paraId="2BCD4EA7" w14:textId="77777777" w:rsidR="00B24BB9" w:rsidRPr="00DD7D7C" w:rsidRDefault="00B24BB9" w:rsidP="00EC68E6">
      <w:pPr>
        <w:spacing w:after="0" w:line="240" w:lineRule="auto"/>
        <w:jc w:val="both"/>
        <w:rPr>
          <w:rFonts w:ascii="Arial" w:hAnsi="Arial" w:cs="Arial"/>
          <w:kern w:val="0"/>
          <w:sz w:val="20"/>
          <w:szCs w:val="20"/>
          <w14:ligatures w14:val="none"/>
        </w:rPr>
      </w:pPr>
    </w:p>
    <w:p w14:paraId="7E4F16A9" w14:textId="77777777" w:rsidR="00B24BB9" w:rsidRPr="00DD7D7C" w:rsidRDefault="00B24BB9" w:rsidP="00EC68E6">
      <w:pPr>
        <w:spacing w:after="0" w:line="240" w:lineRule="auto"/>
        <w:jc w:val="both"/>
        <w:rPr>
          <w:rFonts w:ascii="Arial" w:hAnsi="Arial" w:cs="Arial"/>
          <w:kern w:val="0"/>
          <w:sz w:val="20"/>
          <w:szCs w:val="20"/>
          <w14:ligatures w14:val="none"/>
        </w:rPr>
      </w:pPr>
    </w:p>
    <w:p w14:paraId="3B2541DD" w14:textId="77777777" w:rsidR="00B24BB9" w:rsidRPr="00DD7D7C" w:rsidRDefault="00B24BB9" w:rsidP="00EC68E6">
      <w:pPr>
        <w:spacing w:after="0" w:line="240" w:lineRule="auto"/>
        <w:jc w:val="both"/>
        <w:rPr>
          <w:rFonts w:ascii="Arial" w:hAnsi="Arial" w:cs="Arial"/>
          <w:kern w:val="0"/>
          <w:sz w:val="20"/>
          <w:szCs w:val="20"/>
          <w14:ligatures w14:val="none"/>
        </w:rPr>
      </w:pPr>
    </w:p>
    <w:p w14:paraId="1E7F1CDF" w14:textId="77777777" w:rsidR="00ED70FB" w:rsidRPr="00DD7D7C" w:rsidRDefault="00ED70FB">
      <w:pPr>
        <w:rPr>
          <w:rFonts w:ascii="Arial" w:hAnsi="Arial" w:cs="Arial"/>
          <w:sz w:val="20"/>
          <w:szCs w:val="20"/>
        </w:rPr>
      </w:pPr>
    </w:p>
    <w:sectPr w:rsidR="00ED70FB" w:rsidRPr="00DD7D7C" w:rsidSect="00652837">
      <w:footerReference w:type="even" r:id="rId7"/>
      <w:footerReference w:type="default" r:id="rId8"/>
      <w:pgSz w:w="11906" w:h="16838"/>
      <w:pgMar w:top="1134" w:right="1191" w:bottom="1134" w:left="1304"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ADD38E" w14:textId="77777777" w:rsidR="001B188D" w:rsidRDefault="001B188D">
      <w:pPr>
        <w:spacing w:after="0" w:line="240" w:lineRule="auto"/>
      </w:pPr>
      <w:r>
        <w:separator/>
      </w:r>
    </w:p>
  </w:endnote>
  <w:endnote w:type="continuationSeparator" w:id="0">
    <w:p w14:paraId="223B36D8" w14:textId="77777777" w:rsidR="001B188D" w:rsidRDefault="001B1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jaVu Sans">
    <w:altName w:val="Verdana"/>
    <w:panose1 w:val="020B0604020202020204"/>
    <w:charset w:val="00"/>
    <w:family w:val="roman"/>
    <w:pitch w:val="default"/>
  </w:font>
  <w:font w:name=".AppleSystemUIFont">
    <w:altName w:val="Cambria"/>
    <w:panose1 w:val="020B0604020202020204"/>
    <w:charset w:val="00"/>
    <w:family w:val="roman"/>
    <w:pitch w:val="default"/>
  </w:font>
  <w:font w:name="UICTFontTextStyleEmphasizedBody">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UICTFontTextStyleBody">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ayfaNumaras"/>
      </w:rPr>
      <w:id w:val="-700790178"/>
      <w:docPartObj>
        <w:docPartGallery w:val="Page Numbers (Bottom of Page)"/>
        <w:docPartUnique/>
      </w:docPartObj>
    </w:sdtPr>
    <w:sdtEndPr>
      <w:rPr>
        <w:rStyle w:val="SayfaNumaras"/>
      </w:rPr>
    </w:sdtEndPr>
    <w:sdtContent>
      <w:p w14:paraId="26E4AF98" w14:textId="2C3D47F3" w:rsidR="006A05B6" w:rsidRDefault="006A05B6" w:rsidP="00DD10AB">
        <w:pPr>
          <w:pStyle w:val="AltBilgi"/>
          <w:framePr w:wrap="none" w:vAnchor="text" w:hAnchor="margin" w:xAlign="center" w:y="1"/>
          <w:jc w:val="center"/>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3C43ACEF" w14:textId="77777777" w:rsidR="006A05B6" w:rsidRDefault="006A05B6" w:rsidP="006A05B6">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ayfaNumaras"/>
      </w:rPr>
      <w:id w:val="981205121"/>
      <w:docPartObj>
        <w:docPartGallery w:val="Page Numbers (Bottom of Page)"/>
        <w:docPartUnique/>
      </w:docPartObj>
    </w:sdtPr>
    <w:sdtContent>
      <w:p w14:paraId="0F40600D" w14:textId="6F4E0EDA" w:rsidR="00DD10AB" w:rsidRDefault="00DD10AB" w:rsidP="0008349E">
        <w:pPr>
          <w:pStyle w:val="AltBilgi"/>
          <w:framePr w:wrap="none" w:vAnchor="text" w:hAnchor="margin" w:xAlign="center" w:y="1"/>
          <w:jc w:val="center"/>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1</w:t>
        </w:r>
        <w:r>
          <w:rPr>
            <w:rStyle w:val="SayfaNumaras"/>
          </w:rPr>
          <w:fldChar w:fldCharType="end"/>
        </w:r>
      </w:p>
    </w:sdtContent>
  </w:sdt>
  <w:p w14:paraId="7979C87E" w14:textId="6DAA4296" w:rsidR="00ED70FB" w:rsidRDefault="00ED70FB" w:rsidP="006A05B6">
    <w:pPr>
      <w:pStyle w:val="AltBilgi"/>
      <w:ind w:right="360"/>
      <w:jc w:val="right"/>
    </w:pPr>
    <w:r>
      <w:rPr>
        <w:sz w:val="16"/>
      </w:rPr>
      <w:t xml:space="preserve">L 1 KR 417/26 B ER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CDA980" w14:textId="77777777" w:rsidR="001B188D" w:rsidRDefault="001B188D">
      <w:pPr>
        <w:spacing w:after="0" w:line="240" w:lineRule="auto"/>
      </w:pPr>
      <w:r>
        <w:separator/>
      </w:r>
    </w:p>
  </w:footnote>
  <w:footnote w:type="continuationSeparator" w:id="0">
    <w:p w14:paraId="2ECE5F80" w14:textId="77777777" w:rsidR="001B188D" w:rsidRDefault="001B18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4033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CC275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221573"/>
    <w:multiLevelType w:val="hybridMultilevel"/>
    <w:tmpl w:val="E4EEFA3E"/>
    <w:lvl w:ilvl="0" w:tplc="FFFFFFF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B3749E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CC7BA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EC2A7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D85BF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5E567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DF738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9E18C1"/>
    <w:multiLevelType w:val="hybridMultilevel"/>
    <w:tmpl w:val="24CABDFA"/>
    <w:lvl w:ilvl="0" w:tplc="FFFFFFFF">
      <w:start w:val="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537394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046B2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6102739">
    <w:abstractNumId w:val="5"/>
  </w:num>
  <w:num w:numId="2" w16cid:durableId="1229655162">
    <w:abstractNumId w:val="10"/>
  </w:num>
  <w:num w:numId="3" w16cid:durableId="1795244194">
    <w:abstractNumId w:val="11"/>
  </w:num>
  <w:num w:numId="4" w16cid:durableId="1846675042">
    <w:abstractNumId w:val="7"/>
  </w:num>
  <w:num w:numId="5" w16cid:durableId="233323027">
    <w:abstractNumId w:val="1"/>
  </w:num>
  <w:num w:numId="6" w16cid:durableId="1246963967">
    <w:abstractNumId w:val="3"/>
  </w:num>
  <w:num w:numId="7" w16cid:durableId="1378434166">
    <w:abstractNumId w:val="0"/>
  </w:num>
  <w:num w:numId="8" w16cid:durableId="1204320842">
    <w:abstractNumId w:val="8"/>
  </w:num>
  <w:num w:numId="9" w16cid:durableId="973364531">
    <w:abstractNumId w:val="6"/>
  </w:num>
  <w:num w:numId="10" w16cid:durableId="645937289">
    <w:abstractNumId w:val="4"/>
  </w:num>
  <w:num w:numId="11" w16cid:durableId="84615719">
    <w:abstractNumId w:val="2"/>
  </w:num>
  <w:num w:numId="12" w16cid:durableId="181806630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0FB"/>
    <w:rsid w:val="000165F3"/>
    <w:rsid w:val="0002181C"/>
    <w:rsid w:val="000A5E40"/>
    <w:rsid w:val="000C2F54"/>
    <w:rsid w:val="000F5618"/>
    <w:rsid w:val="00115484"/>
    <w:rsid w:val="001236BC"/>
    <w:rsid w:val="0012456A"/>
    <w:rsid w:val="00130E22"/>
    <w:rsid w:val="001429A9"/>
    <w:rsid w:val="001469E1"/>
    <w:rsid w:val="00165E3A"/>
    <w:rsid w:val="00166EE5"/>
    <w:rsid w:val="001868FD"/>
    <w:rsid w:val="001923E7"/>
    <w:rsid w:val="001B188D"/>
    <w:rsid w:val="001C0837"/>
    <w:rsid w:val="001D553C"/>
    <w:rsid w:val="001D5789"/>
    <w:rsid w:val="001E55B7"/>
    <w:rsid w:val="001F251F"/>
    <w:rsid w:val="00205A8F"/>
    <w:rsid w:val="00267BB4"/>
    <w:rsid w:val="00286AF7"/>
    <w:rsid w:val="002A39B6"/>
    <w:rsid w:val="002D6E64"/>
    <w:rsid w:val="002E5CFD"/>
    <w:rsid w:val="0031161A"/>
    <w:rsid w:val="00345B6D"/>
    <w:rsid w:val="00373BE1"/>
    <w:rsid w:val="003759F9"/>
    <w:rsid w:val="00380828"/>
    <w:rsid w:val="00381072"/>
    <w:rsid w:val="00390E0F"/>
    <w:rsid w:val="003D2C5F"/>
    <w:rsid w:val="003E1C0B"/>
    <w:rsid w:val="004055F4"/>
    <w:rsid w:val="00410465"/>
    <w:rsid w:val="00410B59"/>
    <w:rsid w:val="0045228F"/>
    <w:rsid w:val="004A0CA4"/>
    <w:rsid w:val="004B09B5"/>
    <w:rsid w:val="004B7DF7"/>
    <w:rsid w:val="004D31EB"/>
    <w:rsid w:val="004F0CCA"/>
    <w:rsid w:val="005114D6"/>
    <w:rsid w:val="0057520E"/>
    <w:rsid w:val="00592E94"/>
    <w:rsid w:val="005B6B6C"/>
    <w:rsid w:val="005C0CF5"/>
    <w:rsid w:val="0061298A"/>
    <w:rsid w:val="00643C8A"/>
    <w:rsid w:val="00652837"/>
    <w:rsid w:val="0067601B"/>
    <w:rsid w:val="00676963"/>
    <w:rsid w:val="00692F28"/>
    <w:rsid w:val="006A05B6"/>
    <w:rsid w:val="006E3BB3"/>
    <w:rsid w:val="006F5D78"/>
    <w:rsid w:val="006F70AC"/>
    <w:rsid w:val="00706780"/>
    <w:rsid w:val="007400AE"/>
    <w:rsid w:val="007567D0"/>
    <w:rsid w:val="00767254"/>
    <w:rsid w:val="00772740"/>
    <w:rsid w:val="007A0BB1"/>
    <w:rsid w:val="007B5E39"/>
    <w:rsid w:val="007D5885"/>
    <w:rsid w:val="00811FAB"/>
    <w:rsid w:val="0081325A"/>
    <w:rsid w:val="008211F9"/>
    <w:rsid w:val="00825356"/>
    <w:rsid w:val="00837E70"/>
    <w:rsid w:val="008408E3"/>
    <w:rsid w:val="00845319"/>
    <w:rsid w:val="008523AC"/>
    <w:rsid w:val="00855C6E"/>
    <w:rsid w:val="00870A06"/>
    <w:rsid w:val="0089726F"/>
    <w:rsid w:val="008D3E79"/>
    <w:rsid w:val="008E5115"/>
    <w:rsid w:val="008F6F3D"/>
    <w:rsid w:val="00925217"/>
    <w:rsid w:val="009304F7"/>
    <w:rsid w:val="009542AD"/>
    <w:rsid w:val="009C5CE9"/>
    <w:rsid w:val="009E7E04"/>
    <w:rsid w:val="00A22A1F"/>
    <w:rsid w:val="00A26D9D"/>
    <w:rsid w:val="00A4538E"/>
    <w:rsid w:val="00A83262"/>
    <w:rsid w:val="00AA0AE3"/>
    <w:rsid w:val="00AA4B65"/>
    <w:rsid w:val="00AE0AD7"/>
    <w:rsid w:val="00AE7087"/>
    <w:rsid w:val="00AF004E"/>
    <w:rsid w:val="00AF2FAC"/>
    <w:rsid w:val="00B24BB9"/>
    <w:rsid w:val="00B3068A"/>
    <w:rsid w:val="00B90C91"/>
    <w:rsid w:val="00BB4116"/>
    <w:rsid w:val="00BE1675"/>
    <w:rsid w:val="00C0465E"/>
    <w:rsid w:val="00C04AD4"/>
    <w:rsid w:val="00C86671"/>
    <w:rsid w:val="00C96963"/>
    <w:rsid w:val="00C9696E"/>
    <w:rsid w:val="00CC2083"/>
    <w:rsid w:val="00CC322B"/>
    <w:rsid w:val="00CD00D7"/>
    <w:rsid w:val="00CD495B"/>
    <w:rsid w:val="00D05896"/>
    <w:rsid w:val="00D2791A"/>
    <w:rsid w:val="00D82398"/>
    <w:rsid w:val="00D913F5"/>
    <w:rsid w:val="00DA1F78"/>
    <w:rsid w:val="00DA6487"/>
    <w:rsid w:val="00DC758A"/>
    <w:rsid w:val="00DD10AB"/>
    <w:rsid w:val="00DD7D7C"/>
    <w:rsid w:val="00DE21E2"/>
    <w:rsid w:val="00E3177F"/>
    <w:rsid w:val="00E347CF"/>
    <w:rsid w:val="00E36F90"/>
    <w:rsid w:val="00E451AC"/>
    <w:rsid w:val="00E467CE"/>
    <w:rsid w:val="00E47E2E"/>
    <w:rsid w:val="00E70B42"/>
    <w:rsid w:val="00E95403"/>
    <w:rsid w:val="00EC68E6"/>
    <w:rsid w:val="00ED5CF3"/>
    <w:rsid w:val="00ED70FB"/>
    <w:rsid w:val="00ED7C9B"/>
    <w:rsid w:val="00F252B0"/>
    <w:rsid w:val="00F42C36"/>
    <w:rsid w:val="00F55A73"/>
    <w:rsid w:val="00F66EC4"/>
    <w:rsid w:val="00F97E80"/>
    <w:rsid w:val="00FC4924"/>
    <w:rsid w:val="00FD3155"/>
    <w:rsid w:val="00FF1E17"/>
    <w:rsid w:val="00FF6C33"/>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413A3037"/>
  <w15:chartTrackingRefBased/>
  <w15:docId w15:val="{6198889E-F3DE-2545-888D-9A7CCC18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D70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D70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D70F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D70F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D70F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D70F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D70F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D70F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D70F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D70F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D70F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D70F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D70F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D70F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D70F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D70F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D70F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D70FB"/>
    <w:rPr>
      <w:rFonts w:eastAsiaTheme="majorEastAsia" w:cstheme="majorBidi"/>
      <w:color w:val="272727" w:themeColor="text1" w:themeTint="D8"/>
    </w:rPr>
  </w:style>
  <w:style w:type="paragraph" w:styleId="KonuBal">
    <w:name w:val="Title"/>
    <w:basedOn w:val="Normal"/>
    <w:next w:val="Normal"/>
    <w:link w:val="KonuBalChar"/>
    <w:uiPriority w:val="10"/>
    <w:qFormat/>
    <w:rsid w:val="00ED70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D70F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D70F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D70F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D70F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D70FB"/>
    <w:rPr>
      <w:i/>
      <w:iCs/>
      <w:color w:val="404040" w:themeColor="text1" w:themeTint="BF"/>
    </w:rPr>
  </w:style>
  <w:style w:type="paragraph" w:styleId="ListeParagraf">
    <w:name w:val="List Paragraph"/>
    <w:basedOn w:val="Normal"/>
    <w:uiPriority w:val="34"/>
    <w:qFormat/>
    <w:rsid w:val="00ED70FB"/>
    <w:pPr>
      <w:ind w:left="720"/>
      <w:contextualSpacing/>
    </w:pPr>
  </w:style>
  <w:style w:type="character" w:styleId="GlVurgulama">
    <w:name w:val="Intense Emphasis"/>
    <w:basedOn w:val="VarsaylanParagrafYazTipi"/>
    <w:uiPriority w:val="21"/>
    <w:qFormat/>
    <w:rsid w:val="00ED70FB"/>
    <w:rPr>
      <w:i/>
      <w:iCs/>
      <w:color w:val="0F4761" w:themeColor="accent1" w:themeShade="BF"/>
    </w:rPr>
  </w:style>
  <w:style w:type="paragraph" w:styleId="GlAlnt">
    <w:name w:val="Intense Quote"/>
    <w:basedOn w:val="Normal"/>
    <w:next w:val="Normal"/>
    <w:link w:val="GlAlntChar"/>
    <w:uiPriority w:val="30"/>
    <w:qFormat/>
    <w:rsid w:val="00ED70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D70FB"/>
    <w:rPr>
      <w:i/>
      <w:iCs/>
      <w:color w:val="0F4761" w:themeColor="accent1" w:themeShade="BF"/>
    </w:rPr>
  </w:style>
  <w:style w:type="character" w:styleId="GlBavuru">
    <w:name w:val="Intense Reference"/>
    <w:basedOn w:val="VarsaylanParagrafYazTipi"/>
    <w:uiPriority w:val="32"/>
    <w:qFormat/>
    <w:rsid w:val="00ED70FB"/>
    <w:rPr>
      <w:b/>
      <w:bCs/>
      <w:smallCaps/>
      <w:color w:val="0F4761" w:themeColor="accent1" w:themeShade="BF"/>
      <w:spacing w:val="5"/>
    </w:rPr>
  </w:style>
  <w:style w:type="paragraph" w:styleId="AltBilgi">
    <w:name w:val="footer"/>
    <w:basedOn w:val="Normal"/>
    <w:link w:val="AltBilgiChar"/>
    <w:uiPriority w:val="99"/>
    <w:unhideWhenUsed/>
    <w:rsid w:val="00ED70FB"/>
    <w:pPr>
      <w:tabs>
        <w:tab w:val="center" w:pos="4680"/>
        <w:tab w:val="right" w:pos="9360"/>
      </w:tabs>
      <w:spacing w:after="0" w:line="240" w:lineRule="auto"/>
    </w:pPr>
    <w:rPr>
      <w:rFonts w:ascii="DejaVu Sans" w:hAnsi="DejaVu Sans"/>
      <w:color w:val="000000"/>
      <w:kern w:val="0"/>
      <w:sz w:val="22"/>
      <w:szCs w:val="22"/>
      <w:lang w:val="en-US" w:eastAsia="en-US"/>
      <w14:ligatures w14:val="none"/>
    </w:rPr>
  </w:style>
  <w:style w:type="character" w:customStyle="1" w:styleId="AltBilgiChar">
    <w:name w:val="Alt Bilgi Char"/>
    <w:basedOn w:val="VarsaylanParagrafYazTipi"/>
    <w:link w:val="AltBilgi"/>
    <w:uiPriority w:val="99"/>
    <w:rsid w:val="00ED70FB"/>
    <w:rPr>
      <w:rFonts w:ascii="DejaVu Sans" w:hAnsi="DejaVu Sans"/>
      <w:color w:val="000000"/>
      <w:kern w:val="0"/>
      <w:sz w:val="22"/>
      <w:szCs w:val="22"/>
      <w:lang w:val="en-US" w:eastAsia="en-US"/>
      <w14:ligatures w14:val="none"/>
    </w:rPr>
  </w:style>
  <w:style w:type="paragraph" w:customStyle="1" w:styleId="p1">
    <w:name w:val="p1"/>
    <w:basedOn w:val="Normal"/>
    <w:rsid w:val="00ED70FB"/>
    <w:pPr>
      <w:spacing w:after="0" w:line="240" w:lineRule="auto"/>
    </w:pPr>
    <w:rPr>
      <w:rFonts w:ascii=".AppleSystemUIFont" w:hAnsi=".AppleSystemUIFont" w:cs="Times New Roman"/>
      <w:kern w:val="0"/>
      <w:sz w:val="38"/>
      <w:szCs w:val="38"/>
      <w14:ligatures w14:val="none"/>
    </w:rPr>
  </w:style>
  <w:style w:type="character" w:styleId="Kpr">
    <w:name w:val="Hyperlink"/>
    <w:basedOn w:val="VarsaylanParagrafYazTipi"/>
    <w:uiPriority w:val="99"/>
    <w:unhideWhenUsed/>
    <w:rsid w:val="00ED70FB"/>
    <w:rPr>
      <w:color w:val="0000FF"/>
      <w:u w:val="single"/>
    </w:rPr>
  </w:style>
  <w:style w:type="paragraph" w:customStyle="1" w:styleId="p2">
    <w:name w:val="p2"/>
    <w:basedOn w:val="Normal"/>
    <w:rsid w:val="00B24BB9"/>
    <w:pPr>
      <w:spacing w:after="0" w:line="240" w:lineRule="auto"/>
    </w:pPr>
    <w:rPr>
      <w:rFonts w:ascii=".AppleSystemUIFont" w:hAnsi=".AppleSystemUIFont" w:cs="Times New Roman"/>
      <w:kern w:val="0"/>
      <w:sz w:val="32"/>
      <w:szCs w:val="32"/>
      <w14:ligatures w14:val="none"/>
    </w:rPr>
  </w:style>
  <w:style w:type="character" w:customStyle="1" w:styleId="s1">
    <w:name w:val="s1"/>
    <w:basedOn w:val="VarsaylanParagrafYazTipi"/>
    <w:rsid w:val="00B24BB9"/>
    <w:rPr>
      <w:rFonts w:ascii="UICTFontTextStyleEmphasizedBody" w:hAnsi="UICTFontTextStyleEmphasizedBody" w:hint="default"/>
      <w:b/>
      <w:bCs/>
      <w:i w:val="0"/>
      <w:iCs w:val="0"/>
      <w:sz w:val="32"/>
      <w:szCs w:val="32"/>
    </w:rPr>
  </w:style>
  <w:style w:type="paragraph" w:customStyle="1" w:styleId="li2">
    <w:name w:val="li2"/>
    <w:basedOn w:val="Normal"/>
    <w:rsid w:val="00B24BB9"/>
    <w:pPr>
      <w:spacing w:after="0" w:line="240" w:lineRule="auto"/>
    </w:pPr>
    <w:rPr>
      <w:rFonts w:ascii=".AppleSystemUIFont" w:hAnsi=".AppleSystemUIFont" w:cs="Times New Roman"/>
      <w:kern w:val="0"/>
      <w:sz w:val="32"/>
      <w:szCs w:val="32"/>
      <w14:ligatures w14:val="none"/>
    </w:rPr>
  </w:style>
  <w:style w:type="paragraph" w:customStyle="1" w:styleId="p3">
    <w:name w:val="p3"/>
    <w:basedOn w:val="Normal"/>
    <w:rsid w:val="007567D0"/>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7567D0"/>
    <w:pPr>
      <w:spacing w:before="100" w:beforeAutospacing="1" w:after="100" w:afterAutospacing="1" w:line="240" w:lineRule="auto"/>
    </w:pPr>
    <w:rPr>
      <w:rFonts w:ascii="Times New Roman" w:hAnsi="Times New Roman" w:cs="Times New Roman"/>
      <w:kern w:val="0"/>
      <w14:ligatures w14:val="none"/>
    </w:rPr>
  </w:style>
  <w:style w:type="paragraph" w:styleId="stBilgi">
    <w:name w:val="header"/>
    <w:basedOn w:val="Normal"/>
    <w:link w:val="stBilgiChar"/>
    <w:uiPriority w:val="99"/>
    <w:unhideWhenUsed/>
    <w:rsid w:val="006A05B6"/>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6A05B6"/>
  </w:style>
  <w:style w:type="character" w:styleId="SayfaNumaras">
    <w:name w:val="page number"/>
    <w:basedOn w:val="VarsaylanParagrafYazTipi"/>
    <w:uiPriority w:val="99"/>
    <w:semiHidden/>
    <w:unhideWhenUsed/>
    <w:rsid w:val="006A0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34458</Words>
  <Characters>196412</Characters>
  <Application>Microsoft Office Word</Application>
  <DocSecurity>0</DocSecurity>
  <Lines>1636</Lines>
  <Paragraphs>460</Paragraphs>
  <ScaleCrop>false</ScaleCrop>
  <Company/>
  <LinksUpToDate>false</LinksUpToDate>
  <CharactersWithSpaces>230410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2026-10-09T16:14:00Z</dcterms:created>
  <dcterms:modified xsi:type="dcterms:W3CDTF">2026-10-09T16:14:00Z</dcterms:modified>
</cp:coreProperties>
</file>