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418CE0" w14:textId="5FC61995" w:rsidR="007F6F2C" w:rsidRDefault="001D2A98" w:rsidP="00592DA7">
      <w:pPr>
        <w:jc w:val="both"/>
        <w:rPr>
          <w:b/>
          <w:bCs/>
        </w:rPr>
      </w:pPr>
      <w:r>
        <w:rPr>
          <w:b/>
          <w:bCs/>
        </w:rPr>
        <w:t>A</w:t>
      </w:r>
      <w:r w:rsidR="00CD480A">
        <w:rPr>
          <w:b/>
          <w:bCs/>
        </w:rPr>
        <w:t>Z</w:t>
      </w:r>
      <w:r>
        <w:rPr>
          <w:b/>
          <w:bCs/>
        </w:rPr>
        <w:t>ERBAJANİSH</w:t>
      </w:r>
    </w:p>
    <w:p w14:paraId="1EC0E2EC" w14:textId="016ACCDB" w:rsidR="00CC3373" w:rsidRPr="008F4AE3" w:rsidRDefault="00CC3373" w:rsidP="00592DA7">
      <w:pPr>
        <w:jc w:val="both"/>
        <w:rPr>
          <w:b/>
          <w:bCs/>
        </w:rPr>
      </w:pPr>
      <w:r w:rsidRPr="008F4AE3">
        <w:rPr>
          <w:b/>
          <w:bCs/>
        </w:rPr>
        <w:t>DOK – 2001</w:t>
      </w:r>
    </w:p>
    <w:p w14:paraId="4C6D1979" w14:textId="29CA46B0" w:rsidR="00CC3373" w:rsidRPr="008F4AE3" w:rsidRDefault="00CC3373" w:rsidP="00592DA7">
      <w:pPr>
        <w:jc w:val="both"/>
        <w:rPr>
          <w:b/>
          <w:bCs/>
        </w:rPr>
      </w:pPr>
      <w:r w:rsidRPr="008F4AE3">
        <w:rPr>
          <w:b/>
          <w:bCs/>
        </w:rPr>
        <w:t>2001 — Davamlı müalicə tələblərinin rədd edilməsi, hakimin təşəbbüsü ilə psixiatrik müayinəyə yönləndirmə və dövlət qurumunun məhkəmənin qiymətləndirməsinə açıq etirazı</w:t>
      </w:r>
    </w:p>
    <w:p w14:paraId="4361AD0E" w14:textId="237516B0" w:rsidR="00CC3373" w:rsidRDefault="00CC3373" w:rsidP="00592DA7">
      <w:pPr>
        <w:jc w:val="both"/>
      </w:pPr>
      <w:r>
        <w:t>Əsas məhkəmə işləri: Oberverwaltungsgericht Berlin — OVG 6 S 52.00; Verwaltungsgericht Berlin — VG 32 A 594.00 və VG 32 A 487.01.</w:t>
      </w:r>
    </w:p>
    <w:p w14:paraId="41443A21" w14:textId="315DC61C" w:rsidR="00CC3373" w:rsidRDefault="00CC3373" w:rsidP="00592DA7">
      <w:pPr>
        <w:jc w:val="both"/>
      </w:pPr>
      <w:r>
        <w:t>Bu qovluqda 1998–2000-ci illərdə başlayan hadisələrin 2001-ci ildə necə davam etdiyini göstərən məhkəmə qərarları, həkim arayışları, vəkil və səfirlik yazışmaları, sosial və tibbi yardım üçün müraciətlərim, habelə dövlət qurumlarının məktubları yerləşdirilib. Sənədlər xəstəliklərimin, davamlı müalicə ehtiyacımın və yardım əldə etmək uğrunda mübarizəmin həmin dövrdə yazılı şəkildə qeydə alındığını göstərir.</w:t>
      </w:r>
    </w:p>
    <w:p w14:paraId="7759E8FF" w14:textId="09A4E174" w:rsidR="00CC3373" w:rsidRDefault="00CC3373" w:rsidP="00592DA7">
      <w:pPr>
        <w:jc w:val="both"/>
      </w:pPr>
      <w:r>
        <w:t>Burada həmin sənədlərin məzmununu, aralarındakı ziddiyyətləri və həyatımda yaratdığı nəticələri açıqlayıram. Hadisələrin daha geniş anlaşılması üçün qovluqdakı sənədlərdə ayrıca əks olunmayan, şəxsən yaşadığım bəzi hadisələri də izahata daxil edirəm. Bu şahidliklər qovluğun izahatının tərkib hissəsidir; onların ayrıca yazılı və ya texniki qeydi olduqda bunu göstərirəm. Sənədlərdə göstərilən hadisələr və mənim birbaşa şahidliyim birlikdə bu tarixçənin anlaşılmasına xidmət edir.</w:t>
      </w:r>
    </w:p>
    <w:p w14:paraId="4312A237" w14:textId="43F9305A" w:rsidR="00CC3373" w:rsidRDefault="00CC3373" w:rsidP="00592DA7">
      <w:pPr>
        <w:jc w:val="both"/>
      </w:pPr>
      <w:r>
        <w:t>17 yanvar 2001-ci ildə Oberverwaltungsgericht Berlin sosial və tibbi yardım barədə 23 oktyabr 2000-ci il qərarına qarşı şikayətimi rədd etdi. Məhkəmə maddi yardıma ehtiyacımı, şəxsiyyətim barədə məlumatları və pasportun itirilməsi şəraitini şübhə altına aldı. Beləliklə, 2000-ci ilin sonunda davam edən hüquqi mübarizə 2001-ci ilin əvvəlində də tələb etdiyim təcili müdafiənin təmin edilməməsi ilə nəticələndi.</w:t>
      </w:r>
    </w:p>
    <w:p w14:paraId="5EEA9AE5" w14:textId="2E1CA22C" w:rsidR="00CC3373" w:rsidRDefault="00CC3373" w:rsidP="00592DA7">
      <w:pPr>
        <w:jc w:val="both"/>
      </w:pPr>
      <w:r>
        <w:t>Eyni dövrdə həkimlər fiziki xəstəliklərimi və davamlı müalicəyə ehtiyacımı sənədləşdirirdilər. 6 yanvar 2001-ci il tarixli arayışda xroniki qastrit, bronxial astma, bağırsaq fəaliyyətinin pozulması, hemorroy və depressiya göstərilmiş, daimi həkim nəzarəti altında müalicənin zəruriliyi bildirilmişdi.</w:t>
      </w:r>
    </w:p>
    <w:p w14:paraId="1F5D00B4" w14:textId="14CB10C8" w:rsidR="00CC3373" w:rsidRDefault="00CC3373" w:rsidP="00592DA7">
      <w:pPr>
        <w:jc w:val="both"/>
      </w:pPr>
      <w:r>
        <w:t>11 yanvar tarixli arayışda kəskin infeksiya, kəskin bronxopnevmoniya və kəskin depressiv sindrom qeydə alınmışdı. Həkim müalicə xərclərini qarşılayan qurumun olmadığını və həmin xərcləri özüm ödəyə bilmədiyimi açıq yazmışdı. Mart ayının arayışlarında da fiziki xəstəliklərim göstərilmiş, müalicəyə baxmayaraq əhəmiyyətli yaxşılaşmanın olmadığı və davamlı müşahidə ilə müalicənin lazım olduğu bildirilmişdi.</w:t>
      </w:r>
    </w:p>
    <w:p w14:paraId="293DC31E" w14:textId="07F6CC8F" w:rsidR="00CC3373" w:rsidRDefault="00CC3373" w:rsidP="00592DA7">
      <w:pPr>
        <w:jc w:val="both"/>
      </w:pPr>
      <w:r>
        <w:t xml:space="preserve">Mən məhkəməyə fiziki xəstəliklərim, ağrılarım və müalicəsiz qalmağım səbəbilə müraciət edirdim. Bu tələbin sənədli əsası mövcud idi. Buna baxmayaraq, 4 sentyabr 2001-ci il tarixli məktubunda hakim Pannicke öz təşəbbüsü ilə nevroloq-psixiatrın birdəfəlik qəbulu üçün müalicə talonunun verilməsini təşkil etdiyini bildirdi. O, psixi xəstəliyin ağırlığı, zəruri müalicə və Azərbaycana qayıtmağa tibbi maneələrin olub-olmaması barədə arayış </w:t>
      </w:r>
      <w:r>
        <w:lastRenderedPageBreak/>
        <w:t>tələb etdi. Eyni zamanda, hansı həkimə müraciət etdiyimi və arayışın nə vaxt veriləcəyini bir həftə ərzində bildirməyimi istədi.</w:t>
      </w:r>
    </w:p>
    <w:p w14:paraId="79B665F1" w14:textId="395D35CD" w:rsidR="00CC3373" w:rsidRDefault="00CC3373" w:rsidP="00592DA7">
      <w:pPr>
        <w:jc w:val="both"/>
      </w:pPr>
      <w:r>
        <w:t>Həmin dövrdə yanımda olan şəxslər məhkəmənin mənə kömək etmək istədiyini, bunun üçün psixi vəziyyətimi Azərbaycana qayıtmaq məsələsi ilə əlaqələndirən sənəd təqdim etməli olduğumu söyləyərək mənə təzyiq göstərirdilər. Mən bunu yardım almaq üçün müəyyən izahat istiqamətinə sövq edilmə kimi yaşadım. Əsas tələbim Almaniyada yaranmış və ağırlaşmış sağlamlıq vəziyyətimə görə müalicə və yaşayış üçün yardım idi.</w:t>
      </w:r>
    </w:p>
    <w:p w14:paraId="5AD06B61" w14:textId="1CC3DC3B" w:rsidR="00CC3373" w:rsidRDefault="00CC3373" w:rsidP="00592DA7">
      <w:pPr>
        <w:jc w:val="both"/>
      </w:pPr>
      <w:r>
        <w:t>Doktor Bikadorovdan arayış istədiyim zaman o, mənə altı ay müşahidə etmədən rəy verə bilməyəcəyini və qanunun buna imkan vermədiyini bildirdi. Arayışı məhkəmənin tələb etdiyini izah etdim. Əvvəlcə dediyimə inanmadı və məhkəmənin məktubunu görmək istədi. Məktubu oxuduqdan sonra müəyyən tarixdə gəlib arayışı götürməyimi söylədi. Bu söhbəti şəxsən yaşamışam və burada birbaşa şahidliyim kimi qeyd edirəm.</w:t>
      </w:r>
    </w:p>
    <w:p w14:paraId="06606A8E" w14:textId="742CA008" w:rsidR="00CC3373" w:rsidRDefault="00CC3373" w:rsidP="00592DA7">
      <w:pPr>
        <w:jc w:val="both"/>
      </w:pPr>
      <w:r>
        <w:t>Hakimin hansı həkimə müraciət etdiyimi əvvəlcədən bilməsini tələb etməsinin məqsədini də sual altına qoyuram. Məhkəməyə tibbi rəy lazım idisə, həkim barədə əvvəlcədən məlumat tələb edilməsinin konkret zərurəti nə idi? Fiziki xəstəliklərim barədə çoxsaylı sənədlər mövcud olduğu halda, birdəfəlik psixiatrik qəbul əsasında alınacaq arayış nə üçün bu istiqamətdə tələb edilirdi?</w:t>
      </w:r>
    </w:p>
    <w:p w14:paraId="45B31699" w14:textId="108DB804" w:rsidR="00CC3373" w:rsidRDefault="00CC3373" w:rsidP="00592DA7">
      <w:pPr>
        <w:jc w:val="both"/>
      </w:pPr>
      <w:r>
        <w:t>13 sentyabrda müalicə talonunu aldım və nevroloq-psixiatra müraciət etdim. 20 sentyabr 2001-ci ildə tələb edilmiş arayışı məhkəməyə təqdim etdim. Məktubumda həmin arayışın yalnız məhkəmə işi üçün istifadə olunmasını ayrıca istədim. Başqa qurumların bu məlumatdan xəbər tutmasının mənim üçün təhlükə yaradacağından qorxduğumu açıq yazdım.</w:t>
      </w:r>
    </w:p>
    <w:p w14:paraId="238E9A3E" w14:textId="20740693" w:rsidR="00CC3373" w:rsidRDefault="00CC3373" w:rsidP="00592DA7">
      <w:pPr>
        <w:jc w:val="both"/>
      </w:pPr>
      <w:r>
        <w:t>Mən həmin arayışı yardım və müdafiə almaq üçün təqdim etmişdim. Onun geniş yayılmasına razılıq verməmişdim. Məlumatların sonradan geniş yayıldığı barədə ittihamımı saxlayır və hakim Pannickeni bu nəticəyə səbəb olmaqda ittiham edirəm. Mənim etirazım həm məlumatların məxfiliyinə, həm də onların həyatımda sonradan necə istifadə edildiyinə aiddir.</w:t>
      </w:r>
    </w:p>
    <w:p w14:paraId="504CE2D1" w14:textId="278D050A" w:rsidR="00CC3373" w:rsidRDefault="00CC3373" w:rsidP="00592DA7">
      <w:pPr>
        <w:jc w:val="both"/>
      </w:pPr>
      <w:r>
        <w:t>Təqdim etdiyim arayışda kəskin intihar təhlükəsinin göstərildiyini bildirirəm. Buna baxmayaraq, 17 oktyabr 2001-ci ildə məhkəmə sosial və tibbi yardım barədə təcili ərizəmi rədd etdi. Qərarda bildirdiyim intihar təhlükəsi təsdiqlənmiş qəbul edilmədi. Məhkəmə xəstəliklərimin nisbətən az müalicə xərci yaratdığı və əvvəlki bəzi həkim qəbullarını ödədiyim üçün sonrakı xərcləri də ödəyə biləcəyim qənaətindən çıxış etdi.</w:t>
      </w:r>
    </w:p>
    <w:p w14:paraId="793EDA4C" w14:textId="46A6051F" w:rsidR="00CC3373" w:rsidRDefault="00CC3373" w:rsidP="00592DA7">
      <w:pPr>
        <w:jc w:val="both"/>
      </w:pPr>
      <w:r>
        <w:t>Mən bu davranışı qərəzli və həyatım üçün təhlükəli hesab edirəm. Məhkəmə özü arayış tələb etdi, mən həmin tələbi yerinə yetirdim, lakin bildirdiyim ağır təhlükə qarşısında tələb etdiyim müdafiə təmin edilmədi. Arayışın alınması məni qoruyan konkret tədbirlə nəticələnmədi.</w:t>
      </w:r>
    </w:p>
    <w:p w14:paraId="51B1968D" w14:textId="7A9C5AAE" w:rsidR="00CC3373" w:rsidRDefault="00CC3373" w:rsidP="00592DA7">
      <w:pPr>
        <w:jc w:val="both"/>
      </w:pPr>
      <w:r>
        <w:lastRenderedPageBreak/>
        <w:t>Bu rəddin həyatımda yaratdığı nəticəni belə ifadə edirəm: sanki intihar təhlükəsi barədə xəbərdarlıq kifayət etmirdi, təhlükənin həyata keçməsi gözlənilirdi. Bu, hakimin sözbəsöz dediyi cümlə deyil; onun qərarının və təmin edilməyən müdafiənin mənim üzərimdə yaratdığı nəticəyə verdiyim qiymətdir. Mən həmin yanaşmanı böhranımı daha da ağırlaşdıran davranış kimi ittiham edirəm.</w:t>
      </w:r>
    </w:p>
    <w:p w14:paraId="2A43BE97" w14:textId="5847DCAF" w:rsidR="00CC3373" w:rsidRDefault="00CC3373" w:rsidP="00592DA7">
      <w:pPr>
        <w:jc w:val="both"/>
      </w:pPr>
      <w:r>
        <w:t>Bu etirazın mühüm sənədli əsası başqa bir dövlət qurumunun yazışmalarında da görünür. 24 oktyabr 2001-ci ildə Berlin Senatının əcnəbilər üzrə müvəkkili qurumu Sozialamt-a məktub göndərərək xəstəliklərimin davamlı tibbi nəzarət tələb etdiyini bildirdi. Qurum məhkəmənin əvvəlki müalicələrin çox baha olmaması barədə qiymətləndirməsini inandırıcı saymadı və bəzi həkimlərin, o cümlədən evsizlər üçün tibbi praktikada, məni ödənişsiz müalicə etdiyini açıqladı. Zəruri tibbi yardımdan imtina edilməməsini təkidlə istədi.</w:t>
      </w:r>
    </w:p>
    <w:p w14:paraId="2FC53C87" w14:textId="3504CEC0" w:rsidR="00CC3373" w:rsidRDefault="00CC3373" w:rsidP="00592DA7">
      <w:pPr>
        <w:jc w:val="both"/>
      </w:pPr>
      <w:r>
        <w:t>25 oktyabr tarixli müraciətimdə davamlı xəstəliklərimin olduğunu, müalicə xərclərini ödəyə bilmədiyimi və yalnız təcili yardım imkanının bu ehtiyacı qarşılamadığını yenidən yazdım.</w:t>
      </w:r>
    </w:p>
    <w:p w14:paraId="3F5C31EA" w14:textId="65DFF633" w:rsidR="00CC3373" w:rsidRDefault="00CC3373" w:rsidP="00592DA7">
      <w:pPr>
        <w:jc w:val="both"/>
      </w:pPr>
      <w:r>
        <w:t>15 noyabr 2001-ci il məktubunda həmin dövlət qurumu müdaxiləsinə baxmayaraq davamlı tibbi nəzarət üçün müalicə talonunun təmin edilmədiyini təsdiqlədi. Məktubda Sozialamtın yalnız təcili hallar və xəstəxana müalicəsi üzrə xərcləri ödəməyə hazır olduğu göstərildi. Davamlı tibbi yardımdan imtinanın mənim və mümkün olaraq başqa insanların sağlamlığı üçün kəskin təhlükə yaradıb-yaratmadığının qiymətləndirilməsi istənildi.</w:t>
      </w:r>
    </w:p>
    <w:p w14:paraId="78E07A7B" w14:textId="43FFA8A1" w:rsidR="00CC3373" w:rsidRDefault="00CC3373" w:rsidP="00592DA7">
      <w:pPr>
        <w:jc w:val="both"/>
      </w:pPr>
      <w:r>
        <w:t>29 noyabrda Gesundheitsamt təqdim edilmiş xəstəlikləri əsasən ciddi olmayan xəstəliklər kimi qiymətləndirdi və həkimə tez-tez müraciət etməyimin zəruriliyi barədə əlavə izahatlar tələb etdi.</w:t>
      </w:r>
    </w:p>
    <w:p w14:paraId="477C1F01" w14:textId="3EC58F19" w:rsidR="00CC3373" w:rsidRDefault="00CC3373" w:rsidP="00592DA7">
      <w:pPr>
        <w:jc w:val="both"/>
      </w:pPr>
      <w:r>
        <w:t>Bu ziddiyyətləri sənədlərin özləri ortaya qoyur: həkimlər davamlı müalicə tələb edirdilər; məhkəmə xərcləri ödəyə biləcəyimi ehtimal edirdi; başqa dövlət qurumu həmin qiymətləndirməyə açıq etiraz edir və yardımın təmin edilmədiyini təsdiqləyirdi. Mənim qərəz və məsuliyyət barədə ittihamım bu sənədli ardıcıllığa əsaslanır.</w:t>
      </w:r>
    </w:p>
    <w:p w14:paraId="43DF7423" w14:textId="20BE5496" w:rsidR="00CC3373" w:rsidRDefault="00CC3373" w:rsidP="00592DA7">
      <w:pPr>
        <w:jc w:val="both"/>
      </w:pPr>
      <w:r>
        <w:t>Mən baş verənləri yalnız bir hakimin ayrı-ayrı qərarları ilə məhdudlaşdırmıram. Mən fiziki xəstəliklərimə görə yardım axtaran insanın məhrumiyyətlərlə psixoloji cəhətdən sarsıdılması, sonra isə şikayətlərinin psixiatrik istiqamətə yönəldilməsi barədə sistemli və planlı davranış ittihamı irəli sürürəm. Mənə qarşı psixiatrik məlumatlardan istifadə edilməsini, həqiqəti və hüquqlarımı tələb etməyimin etibarsızlaşdırılmasını bu ittihamın tərkib hissəsi hesab edirəm. Bu, mənim açıq mövqeyimdir; onun əsasları konkret qərarlar, yazışmalar və nəticələrlə qiymətləndirilməlidir.</w:t>
      </w:r>
    </w:p>
    <w:p w14:paraId="6EB42CC2" w14:textId="08C0E0C3" w:rsidR="00CC3373" w:rsidRDefault="00CC3373" w:rsidP="00592DA7">
      <w:pPr>
        <w:jc w:val="both"/>
      </w:pPr>
      <w:r>
        <w:t xml:space="preserve">2004-cü ildə intihar cəhdinə qədər çatmağımı əvvəlki illərin müalicəsizliyindən, məhrumiyyətlərindən və nəticəsiz müdafiə axtarışından ayrı təqdim etməyi qəbul etmirəm. Hakim Pannickenin davranışını və dövlət qurumlarının qərarlarını məni həmin </w:t>
      </w:r>
      <w:r>
        <w:lastRenderedPageBreak/>
        <w:t>böhrana sürükləyən hadisələr zəncirinin tərkib hissəsi kimi ittiham edirəm. Sonrakı ağır psixoloji sarsıntılarım barədə mövqeyimi də bu ardıcıllıq daxilində bildirirəm.</w:t>
      </w:r>
    </w:p>
    <w:p w14:paraId="77902EAF" w14:textId="4F890A04" w:rsidR="00CC3373" w:rsidRDefault="00CC3373" w:rsidP="00592DA7">
      <w:pPr>
        <w:jc w:val="both"/>
      </w:pPr>
      <w:r>
        <w:t xml:space="preserve">Dövlət psixoloqu ilə şəxsən yaşadığım söhbəti də tarixdə qalması üçün qeyd edirəm. Xarici vətəndaşların vəziyyətini qiymətləndirən həmin şəxsin yaddaşımda qalan ifadələrinə görə, o, həbsdə baş verən hadisələri beynimdən çıxarmağın mümkün olmayacağını söylədi. Sonra məni “gəzən bomba” adlandıraraq hər an “partlaya biləcəyimi”, bunun qarşısını alacaqlarını və </w:t>
      </w:r>
      <w:r w:rsidR="009356CA">
        <w:t>bun</w:t>
      </w:r>
      <w:r w:rsidR="009B19D2">
        <w:t>l</w:t>
      </w:r>
      <w:r w:rsidR="00852D8C">
        <w:t>arı</w:t>
      </w:r>
      <w:r>
        <w:t xml:space="preserve"> “görünməz bir qalanın içinə” alacaqlarını dedi. Mən “Yeni terrorlarınızla?” deyə cavab verdikdə, </w:t>
      </w:r>
      <w:r w:rsidR="006A4D51">
        <w:t xml:space="preserve">əsəbi </w:t>
      </w:r>
      <w:r w:rsidR="00F8280A">
        <w:t>şəkildə</w:t>
      </w:r>
      <w:r w:rsidR="006100AB">
        <w:t xml:space="preserve"> bil</w:t>
      </w:r>
      <w:r w:rsidR="00C72CBC">
        <w:t>di</w:t>
      </w:r>
      <w:r w:rsidR="006F04F7">
        <w:t>rdi</w:t>
      </w:r>
      <w:r w:rsidR="0070201E">
        <w:t xml:space="preserve"> ki,</w:t>
      </w:r>
      <w:r w:rsidR="003A3AD8">
        <w:t xml:space="preserve"> gö</w:t>
      </w:r>
      <w:r w:rsidR="008416F4">
        <w:t xml:space="preserve">rürəm </w:t>
      </w:r>
      <w:r>
        <w:t>dili</w:t>
      </w:r>
      <w:r w:rsidR="0086302E">
        <w:t>n</w:t>
      </w:r>
      <w:r>
        <w:t xml:space="preserve"> hələ çox uzun</w:t>
      </w:r>
      <w:r w:rsidR="00663348">
        <w:t>du</w:t>
      </w:r>
      <w:r w:rsidR="009A16D0">
        <w:t>r</w:t>
      </w:r>
      <w:r>
        <w:t xml:space="preserve">  “ilk öncə sənin dilini kəsəcəyik”.</w:t>
      </w:r>
    </w:p>
    <w:p w14:paraId="6FD68DC8" w14:textId="0822A1AA" w:rsidR="00CC3373" w:rsidRDefault="00CC3373" w:rsidP="00592DA7">
      <w:pPr>
        <w:jc w:val="both"/>
      </w:pPr>
      <w:r>
        <w:t>Mən bu sözləri təhdid və susdurulma mesajı kimi qəbul etdim. Bu söhbət barədə yazdıqlarım birbaşa şahidliyimdir. Həmin dövrdə bugünkü kimi geniş yayılmış və əlçatan səs-video qeydiyyatı vasitələri yox idi. Xüsusilə mənim kimi küçədə qalan, maddi imkanlardan məhrum insanın belə vasitələrə çıxışı yox idi. Buna görə həmin söhbətin səs və ya video qeydi əlimdə deyil. Bu hadisənin yaddaşımda və həyatımda qoyduğu izlər barədə ifadəmin arxivdə saxlanılmasını istəyirəm.</w:t>
      </w:r>
    </w:p>
    <w:p w14:paraId="3F7E80D4" w14:textId="07D566A3" w:rsidR="00CC3373" w:rsidRDefault="00CC3373" w:rsidP="00592DA7">
      <w:pPr>
        <w:jc w:val="both"/>
      </w:pPr>
      <w:r>
        <w:t>Qovluğa daxil edilmiş 2002-ci il tibbi materialları sonrakı inkişafı göstərən sənədlərdir və öz tarixləri ilə nəzərə alınmalıdır.</w:t>
      </w:r>
    </w:p>
    <w:p w14:paraId="7321261F" w14:textId="77777777" w:rsidR="00CC3373" w:rsidRDefault="00CC3373" w:rsidP="00592DA7">
      <w:pPr>
        <w:jc w:val="both"/>
      </w:pPr>
      <w:r>
        <w:t>2001-ci il qovluğunun əsas məzmunu budur: sənədləşdirilmiş fiziki xəstəliklər və davamlı müalicə ehtiyacı, sosial-tibbi yardım üçün nəticəsiz müraciətlər, hakimin təşəbbüsü ilə psixiatrik arayışın tələb edilməsi, həmin arayış təqdim olunduqdan sonra təcili müdafiənin rədd edilməsi və başqa dövlət qurumunun məhkəmənin qiymətləndirməsinə rəsmi etirazı. Bu izahat həmin sənədlərin, şəxsi şahidliyimin və məsuliyyət barədə qəti mövqeyimin arxivdə birlikdə saxlanılması üçündür.</w:t>
      </w:r>
    </w:p>
    <w:p w14:paraId="30A9B89C" w14:textId="32FD85F8" w:rsidR="00DB1B0A" w:rsidRDefault="00DB1B0A" w:rsidP="00592DA7">
      <w:pPr>
        <w:pStyle w:val="p1"/>
        <w:jc w:val="both"/>
        <w:rPr>
          <w:rStyle w:val="s2"/>
        </w:rPr>
      </w:pPr>
      <w:r>
        <w:t xml:space="preserve">Mən dövlətin məni saldığı bu çıxılmaz vəziyyəti qərəzli şəkildə qurulmuş bir plan </w:t>
      </w:r>
      <w:r w:rsidR="00184FD6">
        <w:t>ol</w:t>
      </w:r>
      <w:r w:rsidR="00C429D6">
        <w:t>arag</w:t>
      </w:r>
      <w:r>
        <w:t xml:space="preserve"> ittiham edirəm: </w:t>
      </w:r>
      <w:r w:rsidR="00645A69">
        <w:t>b</w:t>
      </w:r>
      <w:r w:rsidR="00BA6367">
        <w:t>ir insa</w:t>
      </w:r>
      <w:r w:rsidR="00DA2E36">
        <w:t>n</w:t>
      </w:r>
      <w:r w:rsidR="00B215CE">
        <w:rPr>
          <w:lang w:val="az-Latn-AZ"/>
        </w:rPr>
        <w:t xml:space="preserve">ı </w:t>
      </w:r>
      <w:r>
        <w:t>yaşamaq, yemək və gecələmək üçün başqalarından asılı vəziyyətə sal</w:t>
      </w:r>
      <w:r w:rsidR="001A72A6">
        <w:t>mag</w:t>
      </w:r>
      <w:r>
        <w:t xml:space="preserve">, onların əlində </w:t>
      </w:r>
      <w:r w:rsidR="00840E25">
        <w:t>k</w:t>
      </w:r>
      <w:r w:rsidR="00A4118C">
        <w:t>ölələ</w:t>
      </w:r>
      <w:r w:rsidR="00983AB1">
        <w:t>şdir</w:t>
      </w:r>
      <w:r w:rsidR="005D6953">
        <w:t xml:space="preserve">b </w:t>
      </w:r>
      <w:r>
        <w:t xml:space="preserve">oyuncağa çevrilmək məcburiyyətində </w:t>
      </w:r>
      <w:r w:rsidR="0073222A">
        <w:t>o</w:t>
      </w:r>
      <w:r w:rsidR="005C50C4">
        <w:t>l</w:t>
      </w:r>
      <w:r w:rsidR="00270A05">
        <w:t>unması</w:t>
      </w:r>
      <w:r w:rsidR="00AA73BC">
        <w:t>n</w:t>
      </w:r>
      <w:r w:rsidR="00677FA9">
        <w:t>a hesa</w:t>
      </w:r>
      <w:r w:rsidR="00D249E8">
        <w:t>planı</w:t>
      </w:r>
      <w:r w:rsidR="00F403E6">
        <w:t>r</w:t>
      </w:r>
      <w:r>
        <w:t xml:space="preserve">. </w:t>
      </w:r>
      <w:r w:rsidR="00C374AF">
        <w:t>Mə</w:t>
      </w:r>
      <w:r w:rsidR="00E2600E">
        <w:t>n öz</w:t>
      </w:r>
      <w:r w:rsidR="008E7D7D">
        <w:t xml:space="preserve"> </w:t>
      </w:r>
      <w:r w:rsidR="000B4354">
        <w:t>ə</w:t>
      </w:r>
      <w:r>
        <w:t xml:space="preserve">trafımdakı mühiti sərbəst şəkildə özüm seçmədim; işləmək imkanımın bağlanması, sosial və tibbi yardımın təmin edilməməsi məni başqalarının iradəsindən asılı bir çevrəyə sıxışdırdı. Mənim ittihamım budur ki, dövlət bu məhrumiyyətlərlə yalnız dolanışığımı deyil, həyatımı hansı istiqamətdə davam etdirəcəyimi seçmək azadlığımı da əlimdən aldı. </w:t>
      </w:r>
      <w:r>
        <w:rPr>
          <w:rStyle w:val="s2"/>
          <w:b/>
          <w:bCs/>
        </w:rPr>
        <w:t>2001-ci ilin sonunda qarşılaşdığım vəziyyət insanın çarəsizliyə salınaraq idarə olunması, ləyaqətinin və müstəqilliyinin əlindən alınması idi.</w:t>
      </w:r>
    </w:p>
    <w:p w14:paraId="69479185" w14:textId="77777777" w:rsidR="001B6D87" w:rsidRPr="001B6D87" w:rsidRDefault="001B6D87" w:rsidP="001B6D87">
      <w:pPr>
        <w:spacing w:before="100" w:beforeAutospacing="1" w:after="100" w:afterAutospacing="1" w:line="240" w:lineRule="auto"/>
        <w:jc w:val="both"/>
        <w:rPr>
          <w:rFonts w:ascii="Times New Roman" w:hAnsi="Times New Roman" w:cs="Times New Roman"/>
          <w:kern w:val="0"/>
          <w:sz w:val="22"/>
          <w:szCs w:val="22"/>
          <w14:ligatures w14:val="none"/>
        </w:rPr>
      </w:pPr>
      <w:r w:rsidRPr="001B6D87">
        <w:rPr>
          <w:rFonts w:ascii="Times New Roman" w:hAnsi="Times New Roman" w:cs="Times New Roman"/>
          <w:b/>
          <w:bCs/>
          <w:kern w:val="0"/>
          <w:sz w:val="22"/>
          <w:szCs w:val="22"/>
          <w14:ligatures w14:val="none"/>
        </w:rPr>
        <w:t>2001-ci il üzrə sənədləşdirilmiş hadisələrdə pozulduğunu bildirdiyim hüquqi müddəalar</w:t>
      </w:r>
    </w:p>
    <w:p w14:paraId="79A6802B" w14:textId="77777777" w:rsidR="001B6D87" w:rsidRPr="001B6D87" w:rsidRDefault="001B6D87" w:rsidP="001B6D87">
      <w:pPr>
        <w:spacing w:before="100" w:beforeAutospacing="1" w:after="100" w:afterAutospacing="1" w:line="240" w:lineRule="auto"/>
        <w:jc w:val="both"/>
        <w:rPr>
          <w:rFonts w:ascii="Times New Roman" w:hAnsi="Times New Roman" w:cs="Times New Roman"/>
          <w:kern w:val="0"/>
          <w:sz w:val="22"/>
          <w:szCs w:val="22"/>
          <w14:ligatures w14:val="none"/>
        </w:rPr>
      </w:pPr>
      <w:r w:rsidRPr="001B6D87">
        <w:rPr>
          <w:rFonts w:ascii="Times New Roman" w:hAnsi="Times New Roman" w:cs="Times New Roman"/>
          <w:b/>
          <w:bCs/>
          <w:kern w:val="0"/>
          <w:sz w:val="22"/>
          <w:szCs w:val="22"/>
          <w14:ligatures w14:val="none"/>
        </w:rPr>
        <w:t>Almaniya hüququ</w:t>
      </w:r>
    </w:p>
    <w:p w14:paraId="038FDE32"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Əsas Qanun, maddə 1(1): insan ləyaqətinin qorunması.</w:t>
      </w:r>
    </w:p>
    <w:p w14:paraId="414BDF48"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Əsas Qanun, maddə 2(1): şəxsiyyətin sərbəst inkişafı və şəxsi müstəqillik.</w:t>
      </w:r>
    </w:p>
    <w:p w14:paraId="16C1B310"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Əsas Qanun, maddə 2(2): həyatın və fiziki toxunulmazlığın qorunması.</w:t>
      </w:r>
    </w:p>
    <w:p w14:paraId="1FFF217D"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Əsas Qanun, maddə 19(4): dövlət orqanlarının hüquq pozuntularına qarşı təsirli məhkəmə müdafiəsi.</w:t>
      </w:r>
    </w:p>
    <w:p w14:paraId="19B4867D"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lastRenderedPageBreak/>
        <w:t>Əsas Qanun, maddə 20(3): məhkəmə və icra hakimiyyətinin qanuna və hüquqa bağlılığı.</w:t>
      </w:r>
    </w:p>
    <w:p w14:paraId="3D98273A"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Əsas Qanun, maddə 103(1): məhkəmədə dinlənilmək hüququ.</w:t>
      </w:r>
    </w:p>
    <w:p w14:paraId="1125B04B"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İnzibati Məhkəmə İcraatı Qanunu (VwGO), § 86(1): məhkəmənin faktları öz təşəbbüsü ilə araşdırması.</w:t>
      </w:r>
    </w:p>
    <w:p w14:paraId="6DE8E703"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VwGO, § 108(1)–(2): məhkəmə icraatının bütövlükdə qiymətləndirilməsi, məhkəmənin nəticələrinin əsaslandırılması və əsas götürülən materiallara münasibət bildirmək imkanı.</w:t>
      </w:r>
    </w:p>
    <w:p w14:paraId="1AF36005" w14:textId="77777777" w:rsidR="001B6D87" w:rsidRPr="001B6D87" w:rsidRDefault="001B6D87" w:rsidP="001B6D8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VwGO, § 123: müvəqqəti məhkəmə müdafiəsi.</w:t>
      </w:r>
    </w:p>
    <w:p w14:paraId="05B751F3" w14:textId="77777777" w:rsidR="001B6D87" w:rsidRPr="001B6D87" w:rsidRDefault="001B6D87" w:rsidP="001B6D87">
      <w:pPr>
        <w:spacing w:before="100" w:beforeAutospacing="1" w:after="100" w:afterAutospacing="1" w:line="240" w:lineRule="auto"/>
        <w:jc w:val="both"/>
        <w:rPr>
          <w:rFonts w:ascii="Times New Roman" w:hAnsi="Times New Roman" w:cs="Times New Roman"/>
          <w:kern w:val="0"/>
          <w:sz w:val="22"/>
          <w:szCs w:val="22"/>
          <w14:ligatures w14:val="none"/>
        </w:rPr>
      </w:pPr>
      <w:r w:rsidRPr="001B6D87">
        <w:rPr>
          <w:rFonts w:ascii="Times New Roman" w:hAnsi="Times New Roman" w:cs="Times New Roman"/>
          <w:b/>
          <w:bCs/>
          <w:kern w:val="0"/>
          <w:sz w:val="22"/>
          <w:szCs w:val="22"/>
          <w14:ligatures w14:val="none"/>
        </w:rPr>
        <w:t>Beynəlxalq insan hüquqları hüququ</w:t>
      </w:r>
    </w:p>
    <w:p w14:paraId="64CF783E" w14:textId="77777777" w:rsidR="001B6D87" w:rsidRPr="001B6D87" w:rsidRDefault="001B6D87" w:rsidP="001B6D8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Avropa İnsan Hüquqları Konvensiyası, maddə 2: yaşamaq hüququ.</w:t>
      </w:r>
    </w:p>
    <w:p w14:paraId="0644DFBC" w14:textId="77777777" w:rsidR="001B6D87" w:rsidRPr="001B6D87" w:rsidRDefault="001B6D87" w:rsidP="001B6D8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Maddə 3: işgəncənin, qeyri-insani və ya alçaldıcı rəftarın qadağan edilməsi.</w:t>
      </w:r>
    </w:p>
    <w:p w14:paraId="1B47D06B" w14:textId="77777777" w:rsidR="001B6D87" w:rsidRPr="001B6D87" w:rsidRDefault="001B6D87" w:rsidP="001B6D8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Maddə 8: şəxsi həyatın, şəxsi toxunulmazlığın və məxfi tibbi məlumatların qorunması.</w:t>
      </w:r>
    </w:p>
    <w:p w14:paraId="2D13574A" w14:textId="77777777" w:rsidR="001B6D87" w:rsidRPr="001B6D87" w:rsidRDefault="001B6D87" w:rsidP="001B6D8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Maddə 13: səmərəli hüquqi müdafiə vasitəsi hüququ.</w:t>
      </w:r>
    </w:p>
    <w:p w14:paraId="5A08711F" w14:textId="77777777" w:rsidR="001B6D87" w:rsidRPr="001B6D87" w:rsidRDefault="001B6D87" w:rsidP="001B6D8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İqtisadi, Sosial və Mədəni Hüquqlar haqqında Beynəlxalq Pakt, maddə 12: tibbi yardıma çıxış daxil olmaqla, fiziki və psixi sağlamlığın mümkün olan ən yüksək səviyyəsinə nail olmaq hüququ.</w:t>
      </w:r>
    </w:p>
    <w:p w14:paraId="10E897CB" w14:textId="77777777" w:rsidR="001B6D87" w:rsidRPr="001B6D87" w:rsidRDefault="001B6D87" w:rsidP="001B6D87">
      <w:pPr>
        <w:spacing w:before="100" w:beforeAutospacing="1" w:after="100" w:afterAutospacing="1" w:line="240" w:lineRule="auto"/>
        <w:jc w:val="both"/>
        <w:rPr>
          <w:rFonts w:ascii="Times New Roman" w:hAnsi="Times New Roman" w:cs="Times New Roman"/>
          <w:kern w:val="0"/>
          <w:sz w:val="22"/>
          <w:szCs w:val="22"/>
          <w14:ligatures w14:val="none"/>
        </w:rPr>
      </w:pPr>
      <w:r w:rsidRPr="001B6D87">
        <w:rPr>
          <w:rFonts w:ascii="Times New Roman" w:hAnsi="Times New Roman" w:cs="Times New Roman"/>
          <w:b/>
          <w:bCs/>
          <w:kern w:val="0"/>
          <w:sz w:val="22"/>
          <w:szCs w:val="22"/>
          <w14:ligatures w14:val="none"/>
        </w:rPr>
        <w:t>İttihamlarımla əlaqəli əlavə cinayət-hüquqi müddəalar</w:t>
      </w:r>
    </w:p>
    <w:p w14:paraId="4613FEF1" w14:textId="77777777" w:rsidR="001B6D87" w:rsidRPr="001B6D87" w:rsidRDefault="001B6D87" w:rsidP="001B6D87">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Almaniya Cinayət Məcəlləsi (StGB), § 223: fiziki pis rəftar və ya sağlamlığa zərər vurulması.</w:t>
      </w:r>
    </w:p>
    <w:p w14:paraId="0828463C" w14:textId="77777777" w:rsidR="001B6D87" w:rsidRPr="001B6D87" w:rsidRDefault="001B6D87" w:rsidP="001B6D87">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StGB, § 240: zorakılıq və ya ciddi zərərlə hədələmə vasitəsilə məcburetmə.</w:t>
      </w:r>
    </w:p>
    <w:p w14:paraId="0C1B27BE" w14:textId="77777777" w:rsidR="001B6D87" w:rsidRPr="001B6D87" w:rsidRDefault="001B6D87" w:rsidP="001B6D87">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StGB, § 225: tələb olunan müdafiəsizlik vəziyyəti və qayğı və ya himayə münasibəti mövcud olduqda, müdafiə altında olan şəxslərlə pis rəftar.</w:t>
      </w:r>
    </w:p>
    <w:p w14:paraId="08D0637E" w14:textId="77777777" w:rsidR="001B6D87" w:rsidRPr="001B6D87" w:rsidRDefault="001B6D87" w:rsidP="001B6D87">
      <w:pPr>
        <w:spacing w:before="100" w:beforeAutospacing="1" w:after="100" w:afterAutospacing="1" w:line="240" w:lineRule="auto"/>
        <w:jc w:val="both"/>
        <w:rPr>
          <w:rFonts w:ascii="Times New Roman" w:hAnsi="Times New Roman" w:cs="Times New Roman"/>
          <w:kern w:val="0"/>
          <w:sz w:val="22"/>
          <w:szCs w:val="22"/>
          <w14:ligatures w14:val="none"/>
        </w:rPr>
      </w:pPr>
      <w:r w:rsidRPr="001B6D87">
        <w:rPr>
          <w:rFonts w:ascii="Times New Roman" w:hAnsi="Times New Roman" w:cs="Times New Roman"/>
          <w:kern w:val="0"/>
          <w:sz w:val="22"/>
          <w:szCs w:val="22"/>
          <w14:ligatures w14:val="none"/>
        </w:rPr>
        <w:t>Qəsdən zərər vurulması və məcburetmə barədə ittihamlarımla əlaqədar bu müddəalara istinad edirəm; onların konkret tərkib əlamətləri 2001-ci ildə qüvvədə olan qanunvericilik əsasında qiymətləndirilməlidir.</w:t>
      </w:r>
    </w:p>
    <w:p w14:paraId="3D85867B" w14:textId="77777777" w:rsidR="001B6D87" w:rsidRPr="001B6D87" w:rsidRDefault="001B6D87" w:rsidP="001B6D87">
      <w:pPr>
        <w:spacing w:before="100" w:beforeAutospacing="1" w:after="100" w:afterAutospacing="1" w:line="240" w:lineRule="auto"/>
        <w:jc w:val="both"/>
        <w:rPr>
          <w:rFonts w:ascii="Times New Roman" w:hAnsi="Times New Roman" w:cs="Times New Roman"/>
          <w:kern w:val="0"/>
          <w:sz w:val="22"/>
          <w:szCs w:val="22"/>
          <w14:ligatures w14:val="none"/>
        </w:rPr>
      </w:pPr>
      <w:r w:rsidRPr="001B6D87">
        <w:rPr>
          <w:rFonts w:ascii="Times New Roman" w:hAnsi="Times New Roman" w:cs="Times New Roman"/>
          <w:b/>
          <w:bCs/>
          <w:kern w:val="0"/>
          <w:sz w:val="22"/>
          <w:szCs w:val="22"/>
          <w14:ligatures w14:val="none"/>
        </w:rPr>
        <w:t>Roma Statutu — iddia etdiyim daha geniş hadisələr ardıcıllığına dair istinad</w:t>
      </w:r>
    </w:p>
    <w:p w14:paraId="4684EEE1" w14:textId="77777777" w:rsidR="001B6D87" w:rsidRPr="001B6D87" w:rsidRDefault="001B6D87" w:rsidP="001B6D87">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Maddə 6: soyqırımı — qorunan milli, etnik, irqi və ya dini qrupu tam və ya qismən məhv etmək xüsusi qəsdini tələb edir.</w:t>
      </w:r>
    </w:p>
    <w:p w14:paraId="74CD118A" w14:textId="77777777" w:rsidR="001B6D87" w:rsidRPr="001B6D87" w:rsidRDefault="001B6D87" w:rsidP="001B6D87">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Maddə 7, o cümlədən maddə 7(1)(k): insanlıq əleyhinə cinayətlər — göstərilən əməllərin mülki əhaliyə qarşı genişmiqyaslı və ya sistematik hücumun tərkib hissəsi olmasını tələb edir.</w:t>
      </w:r>
    </w:p>
    <w:p w14:paraId="7A26D93C" w14:textId="77777777" w:rsidR="001B6D87" w:rsidRPr="001B6D87" w:rsidRDefault="001B6D87" w:rsidP="001B6D87">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B6D87">
        <w:rPr>
          <w:rFonts w:ascii="Times New Roman" w:eastAsia="Times New Roman" w:hAnsi="Times New Roman" w:cs="Times New Roman"/>
          <w:kern w:val="0"/>
          <w:sz w:val="22"/>
          <w:szCs w:val="22"/>
          <w14:ligatures w14:val="none"/>
        </w:rPr>
        <w:t>Maddə 11: zaman baxımından yurisdiksiya. Beynəlxalq Cinayət Məhkəməsinin Statutun 1 iyul 2002-ci ildə qüvvəyə minməsindən əvvəl, 2001-ci ildə törədilmiş əməllər üzərində yurisdiksiyası yoxdur. Soyqırımını və ya insanlıq əleyhinə cinayətləri artıq müəyyən edilmiş fakt kimi təqdim etmədən, sonrakı hadisələrin və onların tarixi kontekstinin qiymətləndirilməsi üçün bu istinadı saxlayıram.</w:t>
      </w:r>
    </w:p>
    <w:p w14:paraId="3F68C79C" w14:textId="77777777" w:rsidR="001B6D87" w:rsidRPr="001B6D87" w:rsidRDefault="001B6D87" w:rsidP="001B6D87">
      <w:pPr>
        <w:spacing w:before="100" w:beforeAutospacing="1" w:after="100" w:afterAutospacing="1" w:line="240" w:lineRule="auto"/>
        <w:jc w:val="both"/>
        <w:rPr>
          <w:rFonts w:ascii="Times New Roman" w:hAnsi="Times New Roman" w:cs="Times New Roman"/>
          <w:kern w:val="0"/>
          <w14:ligatures w14:val="none"/>
        </w:rPr>
      </w:pPr>
    </w:p>
    <w:p w14:paraId="06438A23" w14:textId="10B6B642" w:rsidR="00CC3373" w:rsidRDefault="00CC3373" w:rsidP="00592DA7">
      <w:pPr>
        <w:jc w:val="both"/>
      </w:pPr>
    </w:p>
    <w:sectPr w:rsidR="00CC33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4643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14E7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40AC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CA14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84222250">
    <w:abstractNumId w:val="3"/>
    <w:lvlOverride w:ilvl="0"/>
    <w:lvlOverride w:ilvl="1"/>
    <w:lvlOverride w:ilvl="2"/>
    <w:lvlOverride w:ilvl="3"/>
    <w:lvlOverride w:ilvl="4"/>
    <w:lvlOverride w:ilvl="5"/>
    <w:lvlOverride w:ilvl="6"/>
    <w:lvlOverride w:ilvl="7"/>
    <w:lvlOverride w:ilvl="8"/>
  </w:num>
  <w:num w:numId="2" w16cid:durableId="1589070428">
    <w:abstractNumId w:val="0"/>
    <w:lvlOverride w:ilvl="0"/>
    <w:lvlOverride w:ilvl="1"/>
    <w:lvlOverride w:ilvl="2"/>
    <w:lvlOverride w:ilvl="3"/>
    <w:lvlOverride w:ilvl="4"/>
    <w:lvlOverride w:ilvl="5"/>
    <w:lvlOverride w:ilvl="6"/>
    <w:lvlOverride w:ilvl="7"/>
    <w:lvlOverride w:ilvl="8"/>
  </w:num>
  <w:num w:numId="3" w16cid:durableId="464927369">
    <w:abstractNumId w:val="1"/>
    <w:lvlOverride w:ilvl="0"/>
    <w:lvlOverride w:ilvl="1"/>
    <w:lvlOverride w:ilvl="2"/>
    <w:lvlOverride w:ilvl="3"/>
    <w:lvlOverride w:ilvl="4"/>
    <w:lvlOverride w:ilvl="5"/>
    <w:lvlOverride w:ilvl="6"/>
    <w:lvlOverride w:ilvl="7"/>
    <w:lvlOverride w:ilvl="8"/>
  </w:num>
  <w:num w:numId="4" w16cid:durableId="114126771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373"/>
    <w:rsid w:val="00017342"/>
    <w:rsid w:val="00047D37"/>
    <w:rsid w:val="000B4354"/>
    <w:rsid w:val="00114622"/>
    <w:rsid w:val="00131B14"/>
    <w:rsid w:val="00184FD6"/>
    <w:rsid w:val="001A72A6"/>
    <w:rsid w:val="001B6D87"/>
    <w:rsid w:val="001D2A98"/>
    <w:rsid w:val="001D3C5F"/>
    <w:rsid w:val="00270A05"/>
    <w:rsid w:val="002C143A"/>
    <w:rsid w:val="00383CAF"/>
    <w:rsid w:val="003A3AD8"/>
    <w:rsid w:val="003B38B3"/>
    <w:rsid w:val="00426CEA"/>
    <w:rsid w:val="004E709B"/>
    <w:rsid w:val="004F5891"/>
    <w:rsid w:val="00547359"/>
    <w:rsid w:val="00592DA7"/>
    <w:rsid w:val="005C50C4"/>
    <w:rsid w:val="005D6953"/>
    <w:rsid w:val="006100AB"/>
    <w:rsid w:val="00645A69"/>
    <w:rsid w:val="00663348"/>
    <w:rsid w:val="00677FA9"/>
    <w:rsid w:val="006A4D51"/>
    <w:rsid w:val="006A6D41"/>
    <w:rsid w:val="006D3EDE"/>
    <w:rsid w:val="006F04F7"/>
    <w:rsid w:val="0070201E"/>
    <w:rsid w:val="0073222A"/>
    <w:rsid w:val="00753CB3"/>
    <w:rsid w:val="007F6F2C"/>
    <w:rsid w:val="00840E25"/>
    <w:rsid w:val="008416F4"/>
    <w:rsid w:val="00852D8C"/>
    <w:rsid w:val="0086302E"/>
    <w:rsid w:val="008E7D7D"/>
    <w:rsid w:val="008F4AE3"/>
    <w:rsid w:val="009356CA"/>
    <w:rsid w:val="00983AB1"/>
    <w:rsid w:val="00995ED8"/>
    <w:rsid w:val="009A16D0"/>
    <w:rsid w:val="009B19D2"/>
    <w:rsid w:val="009D42B8"/>
    <w:rsid w:val="009D575B"/>
    <w:rsid w:val="00A4118C"/>
    <w:rsid w:val="00AA73BC"/>
    <w:rsid w:val="00AD5540"/>
    <w:rsid w:val="00B215CE"/>
    <w:rsid w:val="00BA6367"/>
    <w:rsid w:val="00C374AF"/>
    <w:rsid w:val="00C429D6"/>
    <w:rsid w:val="00C72CBC"/>
    <w:rsid w:val="00CC0A47"/>
    <w:rsid w:val="00CC3373"/>
    <w:rsid w:val="00CD480A"/>
    <w:rsid w:val="00D249E8"/>
    <w:rsid w:val="00D70C9F"/>
    <w:rsid w:val="00DA2E36"/>
    <w:rsid w:val="00DB1B0A"/>
    <w:rsid w:val="00E2600E"/>
    <w:rsid w:val="00E75FF3"/>
    <w:rsid w:val="00F403E6"/>
    <w:rsid w:val="00F8280A"/>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43F33446"/>
  <w15:chartTrackingRefBased/>
  <w15:docId w15:val="{44DC6144-34A8-0B41-B485-EB75EF5C3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C3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C3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C337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C337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C337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C337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C337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C337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C337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C337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C337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C337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C337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C337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C337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C337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C337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C3373"/>
    <w:rPr>
      <w:rFonts w:eastAsiaTheme="majorEastAsia" w:cstheme="majorBidi"/>
      <w:color w:val="272727" w:themeColor="text1" w:themeTint="D8"/>
    </w:rPr>
  </w:style>
  <w:style w:type="paragraph" w:styleId="KonuBal">
    <w:name w:val="Title"/>
    <w:basedOn w:val="Normal"/>
    <w:next w:val="Normal"/>
    <w:link w:val="KonuBalChar"/>
    <w:uiPriority w:val="10"/>
    <w:qFormat/>
    <w:rsid w:val="00CC33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C337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C337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C337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C337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C3373"/>
    <w:rPr>
      <w:i/>
      <w:iCs/>
      <w:color w:val="404040" w:themeColor="text1" w:themeTint="BF"/>
    </w:rPr>
  </w:style>
  <w:style w:type="paragraph" w:styleId="ListeParagraf">
    <w:name w:val="List Paragraph"/>
    <w:basedOn w:val="Normal"/>
    <w:uiPriority w:val="34"/>
    <w:qFormat/>
    <w:rsid w:val="00CC3373"/>
    <w:pPr>
      <w:ind w:left="720"/>
      <w:contextualSpacing/>
    </w:pPr>
  </w:style>
  <w:style w:type="character" w:styleId="GlVurgulama">
    <w:name w:val="Intense Emphasis"/>
    <w:basedOn w:val="VarsaylanParagrafYazTipi"/>
    <w:uiPriority w:val="21"/>
    <w:qFormat/>
    <w:rsid w:val="00CC3373"/>
    <w:rPr>
      <w:i/>
      <w:iCs/>
      <w:color w:val="0F4761" w:themeColor="accent1" w:themeShade="BF"/>
    </w:rPr>
  </w:style>
  <w:style w:type="paragraph" w:styleId="GlAlnt">
    <w:name w:val="Intense Quote"/>
    <w:basedOn w:val="Normal"/>
    <w:next w:val="Normal"/>
    <w:link w:val="GlAlntChar"/>
    <w:uiPriority w:val="30"/>
    <w:qFormat/>
    <w:rsid w:val="00CC3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C3373"/>
    <w:rPr>
      <w:i/>
      <w:iCs/>
      <w:color w:val="0F4761" w:themeColor="accent1" w:themeShade="BF"/>
    </w:rPr>
  </w:style>
  <w:style w:type="character" w:styleId="GlBavuru">
    <w:name w:val="Intense Reference"/>
    <w:basedOn w:val="VarsaylanParagrafYazTipi"/>
    <w:uiPriority w:val="32"/>
    <w:qFormat/>
    <w:rsid w:val="00CC3373"/>
    <w:rPr>
      <w:b/>
      <w:bCs/>
      <w:smallCaps/>
      <w:color w:val="0F4761" w:themeColor="accent1" w:themeShade="BF"/>
      <w:spacing w:val="5"/>
    </w:rPr>
  </w:style>
  <w:style w:type="paragraph" w:customStyle="1" w:styleId="p1">
    <w:name w:val="p1"/>
    <w:basedOn w:val="Normal"/>
    <w:rsid w:val="00DB1B0A"/>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DB1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2022</Words>
  <Characters>11530</Characters>
  <Application>Microsoft Office Word</Application>
  <DocSecurity>0</DocSecurity>
  <Lines>96</Lines>
  <Paragraphs>27</Paragraphs>
  <ScaleCrop>false</ScaleCrop>
  <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3</cp:revision>
  <dcterms:created xsi:type="dcterms:W3CDTF">2026-10-10T01:36:00Z</dcterms:created>
  <dcterms:modified xsi:type="dcterms:W3CDTF">2026-10-10T02:01:00Z</dcterms:modified>
</cp:coreProperties>
</file>