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417F34" w14:textId="5CEBDCB0" w:rsidR="00C40907" w:rsidRPr="00CE3983" w:rsidRDefault="00C40907" w:rsidP="00FE060F">
      <w:pPr>
        <w:pStyle w:val="p1"/>
        <w:jc w:val="both"/>
        <w:rPr>
          <w:b/>
          <w:bCs/>
          <w:sz w:val="22"/>
          <w:szCs w:val="22"/>
        </w:rPr>
      </w:pPr>
      <w:r w:rsidRPr="00CE3983">
        <w:rPr>
          <w:b/>
          <w:bCs/>
          <w:sz w:val="22"/>
          <w:szCs w:val="22"/>
        </w:rPr>
        <w:t>AZERBAİ</w:t>
      </w:r>
      <w:r w:rsidR="003D7F50" w:rsidRPr="00CE3983">
        <w:rPr>
          <w:b/>
          <w:bCs/>
          <w:sz w:val="22"/>
          <w:szCs w:val="22"/>
        </w:rPr>
        <w:t>JANİSH</w:t>
      </w:r>
    </w:p>
    <w:p w14:paraId="3EEE7F1B" w14:textId="0A9098C5" w:rsidR="005F14A2" w:rsidRPr="00CE3983" w:rsidRDefault="005F14A2" w:rsidP="00FE060F">
      <w:pPr>
        <w:pStyle w:val="p1"/>
        <w:jc w:val="both"/>
        <w:rPr>
          <w:b/>
          <w:bCs/>
          <w:sz w:val="22"/>
          <w:szCs w:val="22"/>
        </w:rPr>
      </w:pPr>
      <w:r w:rsidRPr="00CE3983">
        <w:rPr>
          <w:b/>
          <w:bCs/>
          <w:sz w:val="22"/>
          <w:szCs w:val="22"/>
        </w:rPr>
        <w:t>DOK – 2003</w:t>
      </w:r>
    </w:p>
    <w:p w14:paraId="5E8F008E" w14:textId="77777777" w:rsidR="005F14A2" w:rsidRPr="00CE3983" w:rsidRDefault="005F14A2" w:rsidP="00FE060F">
      <w:pPr>
        <w:pStyle w:val="p2"/>
        <w:jc w:val="both"/>
        <w:rPr>
          <w:sz w:val="22"/>
          <w:szCs w:val="22"/>
        </w:rPr>
      </w:pPr>
      <w:r w:rsidRPr="00CE3983">
        <w:rPr>
          <w:b/>
          <w:bCs/>
          <w:sz w:val="22"/>
          <w:szCs w:val="22"/>
        </w:rPr>
        <w:t>2003 — Dörd il davam edən yardımsızlıq, ağırlaşmış ürək və digər fiziki xəstəliklər, təcili məhkəmə müdafiəsi üçün yeni müraciət və Strasburqa çatdırılmış ağır şikayət</w:t>
      </w:r>
    </w:p>
    <w:p w14:paraId="2F1527F2" w14:textId="77777777" w:rsidR="005F14A2" w:rsidRPr="00CE3983" w:rsidRDefault="005F14A2" w:rsidP="00FE060F">
      <w:pPr>
        <w:pStyle w:val="p1"/>
        <w:jc w:val="both"/>
        <w:rPr>
          <w:rStyle w:val="s1"/>
          <w:sz w:val="22"/>
          <w:szCs w:val="22"/>
        </w:rPr>
      </w:pPr>
      <w:r w:rsidRPr="00CE3983">
        <w:rPr>
          <w:sz w:val="22"/>
          <w:szCs w:val="22"/>
        </w:rPr>
        <w:t xml:space="preserve">Əsas məhkəmə işi: Verwaltungsgericht Berlin — VG 32 A 599.03. Əvvəlki əlaqəli işlər: VG 32 A 594.00, VG 32 A 487.01 və Oberverwaltungsgericht Berlin — OVG 6 S 52.00. Avropa İnsan Hüquqları Məhkəməsinə ilk müraciətimin sonrakı yazışmalarda göstərilən nömrəsi: </w:t>
      </w:r>
      <w:r w:rsidRPr="00CE3983">
        <w:rPr>
          <w:rStyle w:val="s2"/>
          <w:b/>
          <w:bCs/>
          <w:sz w:val="22"/>
          <w:szCs w:val="22"/>
        </w:rPr>
        <w:t>746/04</w:t>
      </w:r>
      <w:r w:rsidRPr="00CE3983">
        <w:rPr>
          <w:rStyle w:val="s1"/>
          <w:sz w:val="22"/>
          <w:szCs w:val="22"/>
        </w:rPr>
        <w:t>.</w:t>
      </w:r>
    </w:p>
    <w:p w14:paraId="59AA3904" w14:textId="77777777" w:rsidR="005F14A2" w:rsidRPr="00CE3983" w:rsidRDefault="005F14A2" w:rsidP="00FE060F">
      <w:pPr>
        <w:pStyle w:val="p1"/>
        <w:jc w:val="both"/>
        <w:rPr>
          <w:sz w:val="22"/>
          <w:szCs w:val="22"/>
        </w:rPr>
      </w:pPr>
      <w:r w:rsidRPr="00CE3983">
        <w:rPr>
          <w:sz w:val="22"/>
          <w:szCs w:val="22"/>
        </w:rPr>
        <w:t>Bu qovluqda 1998–2002-ci illərdə başlayan hadisələrin 2003-cü ildə necə davam etdiyini göstərən sosial yardım müraciətləri, dövlət orqanlarının cavabları, xəstəxana sənədləri, həkim arayışları, vəkil yazışmaları və məhkəmə materialları yerləşdirilib. Strasburqa ünvanladığım, 1 sentyabr 2003-cü il tarixini daşıyan şikayət də bu tarixçənin mühüm hissəsidir. Qovluqdakı sənədlər sağlamlığımın ağırlaşdığı, işləmək və öz dolanışığımı təmin etmək imkanımın olmadığı, sosial və davamlı tibbi yardım üçün mübarizəmin isə yenə nəticəsiz qaldığı dövrü göstərir.</w:t>
      </w:r>
    </w:p>
    <w:p w14:paraId="725A40F1" w14:textId="77777777" w:rsidR="005F14A2" w:rsidRPr="00CE3983" w:rsidRDefault="005F14A2" w:rsidP="00FE060F">
      <w:pPr>
        <w:pStyle w:val="p1"/>
        <w:jc w:val="both"/>
        <w:rPr>
          <w:sz w:val="22"/>
          <w:szCs w:val="22"/>
        </w:rPr>
      </w:pPr>
      <w:r w:rsidRPr="00CE3983">
        <w:rPr>
          <w:sz w:val="22"/>
          <w:szCs w:val="22"/>
        </w:rPr>
        <w:t>Bu izahatda sənədlərin məzmununu, aralarındakı ziddiyyətləri və həyatımda yaratdığı nəticələri açıqlayıram. Hadisələrin daha geniş anlaşılması üçün şəxsən yaşadığım, lakin bu qovluqdakı hər sənəddə ayrıca təkrarlanmayan hadisələri də bildirirəm. Əvvəlki həbslər, zorakılıq və digər proseslərin geniş sənədləri ayrı qovluqlarda təqdim olunur. Onların bu qovluqda bütövlükdə təkrarlanmaması 2003-cü ildəki vəziyyətimin həmin əvvəlki hadisələrdən ayrı olduğu demək deyil.</w:t>
      </w:r>
    </w:p>
    <w:p w14:paraId="0B7A4C60" w14:textId="77777777" w:rsidR="005F14A2" w:rsidRPr="00CE3983" w:rsidRDefault="005F14A2" w:rsidP="00FE060F">
      <w:pPr>
        <w:pStyle w:val="p1"/>
        <w:jc w:val="both"/>
        <w:rPr>
          <w:sz w:val="22"/>
          <w:szCs w:val="22"/>
        </w:rPr>
      </w:pPr>
      <w:r w:rsidRPr="00CE3983">
        <w:rPr>
          <w:sz w:val="22"/>
          <w:szCs w:val="22"/>
        </w:rPr>
        <w:t>2002-ci ildə vəkil Harald Lilge tibbi yardımdan məhrum edilməyimin insan ləyaqətinin son dərəcə sinik pozulması olduğunu, sağlamlığımla oynanıldığını, qalıcı zərər və xəstəliklərimin ağırlaşması təhlükəsinin mövcudluğunu məhkəməyə yazılı şəkildə bildirmişdi. 2003-cü ilin sənədləri həmin xəbərdarlıqdan sonra müdafiə ehtiyacımın davam etdiyini və sağlamlığımın daha ağır vəziyyətə gəldiyini göstərir.</w:t>
      </w:r>
    </w:p>
    <w:p w14:paraId="6DD0A4DC" w14:textId="77777777" w:rsidR="005F14A2" w:rsidRPr="00CE3983" w:rsidRDefault="005F14A2" w:rsidP="00FE060F">
      <w:pPr>
        <w:pStyle w:val="p2"/>
        <w:jc w:val="both"/>
        <w:rPr>
          <w:sz w:val="22"/>
          <w:szCs w:val="22"/>
        </w:rPr>
      </w:pPr>
      <w:r w:rsidRPr="00CE3983">
        <w:rPr>
          <w:b/>
          <w:bCs/>
          <w:sz w:val="22"/>
          <w:szCs w:val="22"/>
        </w:rPr>
        <w:t>Yardımsızlığın rəsmi təsdiqi və yenidən imtina</w:t>
      </w:r>
    </w:p>
    <w:p w14:paraId="78518FA5" w14:textId="77777777" w:rsidR="005F14A2" w:rsidRPr="00CE3983" w:rsidRDefault="005F14A2" w:rsidP="00FE060F">
      <w:pPr>
        <w:pStyle w:val="p1"/>
        <w:jc w:val="both"/>
        <w:rPr>
          <w:sz w:val="22"/>
          <w:szCs w:val="22"/>
        </w:rPr>
      </w:pPr>
      <w:r w:rsidRPr="00CE3983">
        <w:rPr>
          <w:sz w:val="22"/>
          <w:szCs w:val="22"/>
        </w:rPr>
        <w:t>4 iyun 2003-cü ildə sosial yardım üçün yenidən müraciət etdim. Müraciətimdə işləməyimə icazə verilmədiyini, yardım almadığımı və yaşamaq üçün başqalarından asılı qaldığımı bildirdim. Yemək, geyim və gündəlik dolanışıq üçün yaşadığım məhrumiyyətləri açıqladım. İllərlə normal geyim ala bilmədiyimi, ehtiyaclarımı küçələrdən və zibil qablarından tapdıqlarımla qarşılamağa məcbur olduğumu yazdım.</w:t>
      </w:r>
    </w:p>
    <w:p w14:paraId="6C009337" w14:textId="77777777" w:rsidR="005F14A2" w:rsidRPr="00CE3983" w:rsidRDefault="005F14A2" w:rsidP="00FE060F">
      <w:pPr>
        <w:pStyle w:val="p1"/>
        <w:jc w:val="both"/>
        <w:rPr>
          <w:sz w:val="22"/>
          <w:szCs w:val="22"/>
        </w:rPr>
      </w:pPr>
      <w:r w:rsidRPr="00CE3983">
        <w:rPr>
          <w:sz w:val="22"/>
          <w:szCs w:val="22"/>
        </w:rPr>
        <w:t>5 iyun 2003-cü ildə verilmiş rəsmi arayış AsylbLG üzrə yardım almadığımı təsdiqləyir. Buna görə yardımsızlıq yalnız mənim sonradan verdiyim izahat deyil: dövlət orqanının həmin dövrə aid sənədində də qeydə alınmış vəziyyətdir.</w:t>
      </w:r>
    </w:p>
    <w:p w14:paraId="6D1CA2EF" w14:textId="77777777" w:rsidR="005F14A2" w:rsidRPr="00CE3983" w:rsidRDefault="005F14A2" w:rsidP="00FE060F">
      <w:pPr>
        <w:pStyle w:val="p1"/>
        <w:jc w:val="both"/>
        <w:rPr>
          <w:sz w:val="22"/>
          <w:szCs w:val="22"/>
        </w:rPr>
      </w:pPr>
      <w:r w:rsidRPr="00CE3983">
        <w:rPr>
          <w:sz w:val="22"/>
          <w:szCs w:val="22"/>
        </w:rPr>
        <w:t>11 iyun tarixli cavabda yardım yenidən rədd edildi. Raatschin yazısında AsylbLG § 1a, 1-ci bəndə istinad edildi və Almaniyaya yardım əldə etmək məqsədilə gəldiyim barədə qiymətləndirmə əsas götürüldü. Azərbaycana qayıda biləcəyim bildirildi, əvvəlki məhkəmə qiymətləndirmələrinə istinad olundu və ehtiyacım barədə izahatlarıma etimad göstərilmədi. Könüllü qayıdış üçün müraciət etdiyim halda vəziyyətə yenidən baxılması qarşıma qoyuldu.</w:t>
      </w:r>
    </w:p>
    <w:p w14:paraId="7EA391B3" w14:textId="77777777" w:rsidR="005F14A2" w:rsidRPr="00CE3983" w:rsidRDefault="005F14A2" w:rsidP="00FE060F">
      <w:pPr>
        <w:pStyle w:val="p1"/>
        <w:jc w:val="both"/>
        <w:rPr>
          <w:sz w:val="22"/>
          <w:szCs w:val="22"/>
        </w:rPr>
      </w:pPr>
      <w:r w:rsidRPr="00CE3983">
        <w:rPr>
          <w:sz w:val="22"/>
          <w:szCs w:val="22"/>
        </w:rPr>
        <w:t>Mən bu yanaşmaya qəti etiraz edirəm. İşləmək imkanım bağlanmışdı; buna baxmayaraq, yaşayış və müalicə ehtiyacımı qarşılamaq üçün tələb etdiyim yardım da verilmirdi. Başqalarının köməyi ilə sağ qalmağım isə yardıma ehtiyacımın olmadığı barədə qiymətləndirməyə çevrilirdi. Mənim etirazım budur ki, dövlətin yaratdığı və həll etmədiyi asılılıq vəziyyəti yenidən öz əleyhimə istifadə olunurdu.</w:t>
      </w:r>
    </w:p>
    <w:p w14:paraId="64196900" w14:textId="77777777" w:rsidR="005F14A2" w:rsidRPr="00CE3983" w:rsidRDefault="005F14A2" w:rsidP="00FE060F">
      <w:pPr>
        <w:pStyle w:val="p1"/>
        <w:jc w:val="both"/>
        <w:rPr>
          <w:sz w:val="22"/>
          <w:szCs w:val="22"/>
        </w:rPr>
      </w:pPr>
      <w:r w:rsidRPr="00CE3983">
        <w:rPr>
          <w:sz w:val="22"/>
          <w:szCs w:val="22"/>
        </w:rPr>
        <w:lastRenderedPageBreak/>
        <w:t>16 iyun tarixli etirazımın cavabsız qalmasını 16 oktyabr 2003-cü il müraciətimdə yenidən qaldırdım. Həmin müraciətdə dörd tibbi arayışa da istinad etdim. Beləliklə, dövlət orqanları həm dolanışıq vəziyyətim, həm də sağlamlıq problemlərim barədə təkrar məlumatlandırılmışdı.</w:t>
      </w:r>
    </w:p>
    <w:p w14:paraId="3DDE1146" w14:textId="77777777" w:rsidR="005F14A2" w:rsidRPr="00CE3983" w:rsidRDefault="005F14A2" w:rsidP="00FE060F">
      <w:pPr>
        <w:pStyle w:val="p2"/>
        <w:jc w:val="both"/>
        <w:rPr>
          <w:sz w:val="22"/>
          <w:szCs w:val="22"/>
        </w:rPr>
      </w:pPr>
      <w:r w:rsidRPr="00CE3983">
        <w:rPr>
          <w:b/>
          <w:bCs/>
          <w:sz w:val="22"/>
          <w:szCs w:val="22"/>
        </w:rPr>
        <w:t>Xəstəxanaya yerləşdirilmə və ürəklə bağlı ağırlaşma</w:t>
      </w:r>
    </w:p>
    <w:p w14:paraId="0B496FF7" w14:textId="77777777" w:rsidR="005F14A2" w:rsidRPr="00CE3983" w:rsidRDefault="005F14A2" w:rsidP="00FE060F">
      <w:pPr>
        <w:pStyle w:val="p1"/>
        <w:jc w:val="both"/>
        <w:rPr>
          <w:sz w:val="22"/>
          <w:szCs w:val="22"/>
        </w:rPr>
      </w:pPr>
      <w:r w:rsidRPr="00CE3983">
        <w:rPr>
          <w:sz w:val="22"/>
          <w:szCs w:val="22"/>
        </w:rPr>
        <w:t>17–30 avqust 2003-cü ildə DRK Westend xəstəxanasında stasionar müalicədə oldum. Strasburqa müraciətimdə xəstəxanaya 40 dərəcə qızdırma ilə yerləşdirildiyimi yazmışam. Qovluqdakı tibbi sənədlər qızdırmalı infeksiyanı, ürək əzələsinin iltihabı — miokardit şübhəsini, ürəyin yığılma funksiyası üzrə EF 42 faiz göstəricisini və aparılmış ürək müayinələrini qeyd edir.</w:t>
      </w:r>
    </w:p>
    <w:p w14:paraId="1B591FCA" w14:textId="77777777" w:rsidR="005F14A2" w:rsidRPr="00CE3983" w:rsidRDefault="005F14A2" w:rsidP="00FE060F">
      <w:pPr>
        <w:pStyle w:val="p1"/>
        <w:jc w:val="both"/>
        <w:rPr>
          <w:sz w:val="22"/>
          <w:szCs w:val="22"/>
        </w:rPr>
      </w:pPr>
      <w:r w:rsidRPr="00CE3983">
        <w:rPr>
          <w:sz w:val="22"/>
          <w:szCs w:val="22"/>
        </w:rPr>
        <w:t>Həmin dövrdə ayağımdakı arteriya vasitəsilə ürəyimə qədər aparılan müdaxiləni şəxsən yaşamışam. Prosedur zamanı baş verənləri görə bilirdim. Mənə vurulacaq maddənin bədənimdə güclü istilik hissi yaradacağı əvvəlcədən deyildi. Sonra arteriyaya giriş yerinə qanaxmanın qarşısını almaq üçün güclü təzyiq və sarğı tətbiq olundu. Bu, mənim yaddaşımda ağır ürək hadisəsi və müdaxilə kimi qalıb.</w:t>
      </w:r>
    </w:p>
    <w:p w14:paraId="45253FAE" w14:textId="77777777" w:rsidR="005F14A2" w:rsidRPr="00CE3983" w:rsidRDefault="005F14A2" w:rsidP="00FE060F">
      <w:pPr>
        <w:pStyle w:val="p1"/>
        <w:jc w:val="both"/>
        <w:rPr>
          <w:sz w:val="22"/>
          <w:szCs w:val="22"/>
        </w:rPr>
      </w:pPr>
      <w:r w:rsidRPr="00CE3983">
        <w:rPr>
          <w:sz w:val="22"/>
          <w:szCs w:val="22"/>
        </w:rPr>
        <w:t>11 sentyabr tarixli həkim sənədində ürək kateterizasiyası ayrıca göstərilir. Sənədlərdə koronar ürək xəstəliyinin istisna edildiyi, miokardit və ya perimiokardit şübhəsinin olduğu yazılır. Mənim yaşadığım hadisənin tibbi qiymətləndirilməsi həmin qeydlərlə və xəstəxananın tam prosedur sənədləri ilə birlikdə oxunmalıdır.</w:t>
      </w:r>
    </w:p>
    <w:p w14:paraId="4108D200" w14:textId="77777777" w:rsidR="005F14A2" w:rsidRPr="00CE3983" w:rsidRDefault="005F14A2" w:rsidP="00FE060F">
      <w:pPr>
        <w:pStyle w:val="p1"/>
        <w:jc w:val="both"/>
        <w:rPr>
          <w:sz w:val="22"/>
          <w:szCs w:val="22"/>
        </w:rPr>
      </w:pPr>
      <w:r w:rsidRPr="00CE3983">
        <w:rPr>
          <w:sz w:val="22"/>
          <w:szCs w:val="22"/>
        </w:rPr>
        <w:t>Tibbi materiallar ürək problemi ilə yanaşı panqastrit, ezofagit, bağırsaq iltihabı barədə tapıntılar, xroniki prostatit və digər şikayətləri də göstərir. 29 sentyabr tarixli arayışda virus mənşəli miokardit, reflüks və qastrit, prostatit, depressiya və digər vəziyyətlərə istinad edilir. Davamlı müalicə ehtiyacı bildirilir və psixi vəziyyət barədə qeydlərin fiziki xəstəliklərin unudulmasına səbəb olmamalı olduğu vurğulanır.</w:t>
      </w:r>
    </w:p>
    <w:p w14:paraId="0A6D1109" w14:textId="77777777" w:rsidR="005F14A2" w:rsidRPr="00CE3983" w:rsidRDefault="005F14A2" w:rsidP="00FE060F">
      <w:pPr>
        <w:pStyle w:val="p1"/>
        <w:jc w:val="both"/>
        <w:rPr>
          <w:sz w:val="22"/>
          <w:szCs w:val="22"/>
        </w:rPr>
      </w:pPr>
      <w:r w:rsidRPr="00CE3983">
        <w:rPr>
          <w:sz w:val="22"/>
          <w:szCs w:val="22"/>
        </w:rPr>
        <w:t>Burada həyatım üçün ən ağır ziddiyyətlərdən biri yaranmışdı: həkimlər fiziki istirahət və davamlı nəzarət tələb edirdilər, amma mən yemək, geyim və yaşamaq üçün küçələrdə axtarış aparmağa məcbur idim. Strasburq məktubumda bu vəziyyəti açıq yazmışam. Yardım və sabit yaşayış şəraiti təmin edilmədən xəstə insandan istirahət etməsini gözləmək onun sağalması üçün lazım olan əsas şərtləri təmin etmir.</w:t>
      </w:r>
    </w:p>
    <w:p w14:paraId="1533413E" w14:textId="77777777" w:rsidR="005F14A2" w:rsidRPr="00CE3983" w:rsidRDefault="005F14A2" w:rsidP="00FE060F">
      <w:pPr>
        <w:pStyle w:val="p2"/>
        <w:jc w:val="both"/>
        <w:rPr>
          <w:sz w:val="22"/>
          <w:szCs w:val="22"/>
        </w:rPr>
      </w:pPr>
      <w:r w:rsidRPr="00CE3983">
        <w:rPr>
          <w:b/>
          <w:bCs/>
          <w:sz w:val="22"/>
          <w:szCs w:val="22"/>
        </w:rPr>
        <w:t>Vəkil Muharrem Arasın təcili məhkəmə müraciəti</w:t>
      </w:r>
    </w:p>
    <w:p w14:paraId="6A5A9920" w14:textId="77777777" w:rsidR="005F14A2" w:rsidRPr="00CE3983" w:rsidRDefault="005F14A2" w:rsidP="00FE060F">
      <w:pPr>
        <w:pStyle w:val="p1"/>
        <w:jc w:val="both"/>
        <w:rPr>
          <w:sz w:val="22"/>
          <w:szCs w:val="22"/>
        </w:rPr>
      </w:pPr>
      <w:r w:rsidRPr="00CE3983">
        <w:rPr>
          <w:sz w:val="22"/>
          <w:szCs w:val="22"/>
        </w:rPr>
        <w:t>23 oktyabr 2003-cü ildə Bümlein vəkil bürosundan vəkil Muharrem Aras VwGO § 123 əsasında təcili məhkəmə müdafiəsi üçün müraciət etdi. AsylbLG §§ 3 və 4 üzrə sosial və tibbi yardımın təmin olunması və məhkəmə xərcləri üçün yardım — Prozesskostenhilfe tələb edildi.</w:t>
      </w:r>
    </w:p>
    <w:p w14:paraId="30B143E8" w14:textId="77777777" w:rsidR="005F14A2" w:rsidRPr="00CE3983" w:rsidRDefault="005F14A2" w:rsidP="00FE060F">
      <w:pPr>
        <w:pStyle w:val="p1"/>
        <w:jc w:val="both"/>
        <w:rPr>
          <w:sz w:val="22"/>
          <w:szCs w:val="22"/>
        </w:rPr>
      </w:pPr>
      <w:r w:rsidRPr="00CE3983">
        <w:rPr>
          <w:sz w:val="22"/>
          <w:szCs w:val="22"/>
        </w:rPr>
        <w:t>Vəkil dörd il ərzində yardım verilməməsini sosial dövlət prinsipi və insan ləyaqəti baxımından qaldırdı. Ərizədə insanın zəruri dolanışıq vasitələrindən məhrum edilməsinin, yardım hüququndan sui-istifadə barədə iddia irəli sürülsə belə, əsas yaşayış ehtiyaclarını aradan qaldırmadığı bildirildi.</w:t>
      </w:r>
    </w:p>
    <w:p w14:paraId="1B86E89C" w14:textId="77777777" w:rsidR="005F14A2" w:rsidRPr="00CE3983" w:rsidRDefault="005F14A2" w:rsidP="00FE060F">
      <w:pPr>
        <w:pStyle w:val="p1"/>
        <w:jc w:val="both"/>
        <w:rPr>
          <w:sz w:val="22"/>
          <w:szCs w:val="22"/>
        </w:rPr>
      </w:pPr>
      <w:r w:rsidRPr="00CE3983">
        <w:rPr>
          <w:sz w:val="22"/>
          <w:szCs w:val="22"/>
        </w:rPr>
        <w:t>Müraciətdə Charité-nin 14 iyul 2003-cü il arayışına istinad edilərək əvvəlki intihar cəhdlərindən sonra son dərəcə yüksək kəskin intihar təhlükəsinin mövcudluğu göstərildi. Beləliklə, məhkəmə qarşısında yalnız ümumi narazılıq deyil, fiziki xəstəliklər və həyati təhlükə barədə konkret tibbi məlumatlar qoyulurdu.</w:t>
      </w:r>
    </w:p>
    <w:p w14:paraId="21966D88" w14:textId="77777777" w:rsidR="005F14A2" w:rsidRPr="00CE3983" w:rsidRDefault="005F14A2" w:rsidP="00FE060F">
      <w:pPr>
        <w:pStyle w:val="p1"/>
        <w:jc w:val="both"/>
        <w:rPr>
          <w:sz w:val="22"/>
          <w:szCs w:val="22"/>
        </w:rPr>
      </w:pPr>
      <w:r w:rsidRPr="00CE3983">
        <w:rPr>
          <w:sz w:val="22"/>
          <w:szCs w:val="22"/>
        </w:rPr>
        <w:t>Vəkil mənimlə fərdi qaydada danışılmamasına və vəziyyətimin ayrıca qiymətləndirilməməsinə də etiraz etdi. Tibbi vəziyyətim barədə şübhə varsa, məhkəmənin bunu araşdırmalı olduğunu bildirdi. Sağlamlığım və insan ləyaqətim qarşısında müdafiənin təmin olunması tələb edildi.</w:t>
      </w:r>
    </w:p>
    <w:p w14:paraId="22F4D17A" w14:textId="77777777" w:rsidR="005F14A2" w:rsidRPr="00CE3983" w:rsidRDefault="005F14A2" w:rsidP="00FE060F">
      <w:pPr>
        <w:pStyle w:val="p1"/>
        <w:jc w:val="both"/>
        <w:rPr>
          <w:sz w:val="22"/>
          <w:szCs w:val="22"/>
        </w:rPr>
      </w:pPr>
      <w:r w:rsidRPr="00CE3983">
        <w:rPr>
          <w:sz w:val="22"/>
          <w:szCs w:val="22"/>
        </w:rPr>
        <w:t xml:space="preserve">Vəkillə söhbətimi də burada birbaşa şahidliyim kimi saxlayıram. Ürək hadisəsindən sonra o, artıq fiziki vəziyyətimin ağırlığının məhkəmə qarşısında əsas yer tutmalı olduğunu söylədi. Mənə psixiatrik </w:t>
      </w:r>
      <w:r w:rsidRPr="00CE3983">
        <w:rPr>
          <w:sz w:val="22"/>
          <w:szCs w:val="22"/>
        </w:rPr>
        <w:lastRenderedPageBreak/>
        <w:t>arayışları kənara qoyaraq ağır ürək hadisəsinə diqqət yetirməyimizi bildirdi və belə vəziyyətdə yardımın rədd edilməsini qəbul edə bilmədiyini ifadə etdi.</w:t>
      </w:r>
    </w:p>
    <w:p w14:paraId="2514EB58" w14:textId="77777777" w:rsidR="005F14A2" w:rsidRPr="00CE3983" w:rsidRDefault="005F14A2" w:rsidP="00FE060F">
      <w:pPr>
        <w:pStyle w:val="p1"/>
        <w:jc w:val="both"/>
        <w:rPr>
          <w:sz w:val="22"/>
          <w:szCs w:val="22"/>
        </w:rPr>
      </w:pPr>
      <w:r w:rsidRPr="00CE3983">
        <w:rPr>
          <w:sz w:val="22"/>
          <w:szCs w:val="22"/>
        </w:rPr>
        <w:t>Bununla belə, mənim bildirdiyimə görə, tələb etdiyim yardım yenə təmin edilmədi. Yuxarı məhkəməyə müraciət etməsini istədiyim zaman vəkilin belə haqsızlıq görmədiyini, bu işi davam etdirməyin onun üçün Almaniyanı tərk etmək həddində nəticələr yarada biləcəyini söylədiyini xatırlayıram. Bu söhbət barədə yazdıqlarım mənim şəxsi şahidliyimdir.</w:t>
      </w:r>
    </w:p>
    <w:p w14:paraId="2E956763" w14:textId="77777777" w:rsidR="005F14A2" w:rsidRPr="00CE3983" w:rsidRDefault="005F14A2" w:rsidP="00FE060F">
      <w:pPr>
        <w:pStyle w:val="p2"/>
        <w:jc w:val="both"/>
        <w:rPr>
          <w:sz w:val="22"/>
          <w:szCs w:val="22"/>
        </w:rPr>
      </w:pPr>
      <w:r w:rsidRPr="00CE3983">
        <w:rPr>
          <w:b/>
          <w:bCs/>
          <w:sz w:val="22"/>
          <w:szCs w:val="22"/>
        </w:rPr>
        <w:t>Dövlət orqanının məhkəmə qarşısındakı mövqeyi</w:t>
      </w:r>
    </w:p>
    <w:p w14:paraId="34AC0154" w14:textId="77777777" w:rsidR="005F14A2" w:rsidRPr="00CE3983" w:rsidRDefault="005F14A2" w:rsidP="00FE060F">
      <w:pPr>
        <w:pStyle w:val="p1"/>
        <w:jc w:val="both"/>
        <w:rPr>
          <w:sz w:val="22"/>
          <w:szCs w:val="22"/>
        </w:rPr>
      </w:pPr>
      <w:r w:rsidRPr="00CE3983">
        <w:rPr>
          <w:sz w:val="22"/>
          <w:szCs w:val="22"/>
        </w:rPr>
        <w:t>31 oktyabr 2003-cü il tarixli cavabda Schadow təcili müraciətin və Prozesskostenhilfe tələbinin rədd edilməsini istədi. Yardım məhdudiyyətinə yenidən AsylbLG § 1a əsasında istinad olundu. Vəziyyətimin dövlət orqanlarının deyil, öz məsuliyyətimdən irəli gəldiyi mövqeyi müdafiə edildi. Tibbi məlumatların bir hissəsi subyektiv izahat kimi qiymətləndirildi və kəskin xəstəliklər üçün ayrı-ayrı yardımın mümkün olduğu bildirildi.</w:t>
      </w:r>
    </w:p>
    <w:p w14:paraId="45BBCE7B" w14:textId="77777777" w:rsidR="005F14A2" w:rsidRPr="00CE3983" w:rsidRDefault="005F14A2" w:rsidP="00FE060F">
      <w:pPr>
        <w:pStyle w:val="p1"/>
        <w:jc w:val="both"/>
        <w:rPr>
          <w:sz w:val="22"/>
          <w:szCs w:val="22"/>
        </w:rPr>
      </w:pPr>
      <w:r w:rsidRPr="00CE3983">
        <w:rPr>
          <w:sz w:val="22"/>
          <w:szCs w:val="22"/>
        </w:rPr>
        <w:t>Mən bu mövqeyə qəti etiraz edirəm. Ayrı-ayrı təcili müdaxilələrin mümkün olması davamlı xəstəliklərimin müalicəsini, qidalanma və yaşayış ehtiyacımı təmin etmirdi. Xəstəxanadan çıxmış, fiziki istirahətə ehtiyacı olan insanın yardımsız saxlanılması ilə onun üzərinə öz vəziyyətinə görə məsuliyyət qoyulması arasındakı ziddiyyət burada açıqdır.</w:t>
      </w:r>
    </w:p>
    <w:p w14:paraId="50ED0BCA" w14:textId="77777777" w:rsidR="005F14A2" w:rsidRPr="00CE3983" w:rsidRDefault="005F14A2" w:rsidP="00FE060F">
      <w:pPr>
        <w:pStyle w:val="p1"/>
        <w:jc w:val="both"/>
        <w:rPr>
          <w:sz w:val="22"/>
          <w:szCs w:val="22"/>
        </w:rPr>
      </w:pPr>
      <w:r w:rsidRPr="00CE3983">
        <w:rPr>
          <w:sz w:val="22"/>
          <w:szCs w:val="22"/>
        </w:rPr>
        <w:t>5 noyabr tarixli məhkəmə məktubu qarşı tərəfin cavabını mənə təqdim edir və münasibət bildirmək üçün bir həftə vaxt verir. 13 noyabrda vəkil Aras VG 32 A 599.03 işi üzrə yenidən yazaraq xəstəliklərimin qarşı tərəf tərəfindən də mübahisələndirilmədiyini, sağlamlıq vəziyyətimin deportasiyaya maneə yaratdığını bildirir və yeni həkim arayışına istinad edir.</w:t>
      </w:r>
    </w:p>
    <w:p w14:paraId="30EA2CAF" w14:textId="77777777" w:rsidR="005F14A2" w:rsidRPr="00CE3983" w:rsidRDefault="005F14A2" w:rsidP="00FE060F">
      <w:pPr>
        <w:pStyle w:val="p1"/>
        <w:jc w:val="both"/>
        <w:rPr>
          <w:sz w:val="22"/>
          <w:szCs w:val="22"/>
        </w:rPr>
      </w:pPr>
      <w:r w:rsidRPr="00CE3983">
        <w:rPr>
          <w:sz w:val="22"/>
          <w:szCs w:val="22"/>
        </w:rPr>
        <w:t>5 noyabr tarixli Andreas Kapsın məktubu yaşayış şəraitimin də sabit olmadığını göstərir: evdə sıxlıq səbəbilə başqa yer tapmağım istənilirdi. Mənim üçün müalicə, dolanışıq və gecələmək məsələləri eyni vaxtda açıq qalırdı.</w:t>
      </w:r>
    </w:p>
    <w:p w14:paraId="22C1096C" w14:textId="77777777" w:rsidR="005F14A2" w:rsidRPr="00CE3983" w:rsidRDefault="005F14A2" w:rsidP="00FE060F">
      <w:pPr>
        <w:pStyle w:val="p1"/>
        <w:jc w:val="both"/>
        <w:rPr>
          <w:sz w:val="22"/>
          <w:szCs w:val="22"/>
        </w:rPr>
      </w:pPr>
      <w:r w:rsidRPr="00CE3983">
        <w:rPr>
          <w:sz w:val="22"/>
          <w:szCs w:val="22"/>
        </w:rPr>
        <w:t>Bu qovluqda həmin müraciətin yekun rədd qərarı ayrıca görünmür. Tələb etdiyim müdafiənin təmin edilməməsi barədə şəxsi izahatımı isə saxlayıram. Qovluqdakı vəkil müraciətləri və qarşı tərəfin rədd tələbi həmin mübarizənin sənədli hissəsidir.</w:t>
      </w:r>
    </w:p>
    <w:p w14:paraId="62933186" w14:textId="77777777" w:rsidR="005F14A2" w:rsidRPr="00CE3983" w:rsidRDefault="005F14A2" w:rsidP="00FE060F">
      <w:pPr>
        <w:pStyle w:val="p2"/>
        <w:jc w:val="both"/>
        <w:rPr>
          <w:sz w:val="22"/>
          <w:szCs w:val="22"/>
        </w:rPr>
      </w:pPr>
      <w:r w:rsidRPr="00CE3983">
        <w:rPr>
          <w:b/>
          <w:bCs/>
          <w:sz w:val="22"/>
          <w:szCs w:val="22"/>
        </w:rPr>
        <w:t>Strasburqa müraciət — sağlamlıq şikayətindən daha geniş bir həyat tarixçəsi</w:t>
      </w:r>
    </w:p>
    <w:p w14:paraId="43DFD1D9" w14:textId="77777777" w:rsidR="005F14A2" w:rsidRPr="00CE3983" w:rsidRDefault="005F14A2" w:rsidP="00FE060F">
      <w:pPr>
        <w:pStyle w:val="p1"/>
        <w:jc w:val="both"/>
        <w:rPr>
          <w:sz w:val="22"/>
          <w:szCs w:val="22"/>
        </w:rPr>
      </w:pPr>
      <w:r w:rsidRPr="00CE3983">
        <w:rPr>
          <w:sz w:val="22"/>
          <w:szCs w:val="22"/>
        </w:rPr>
        <w:t>1 sentyabr 2003-cü il tarixini daşıyan məktubu Avropa İnsan Hüquqları Məhkəməsinə müraciət etmək üçün hazırladım. Xəstəxanadan çıxdıqdan sonra da onun üzərində işlədim. Azərbaycan dilində hazırladığım mətnin tərcüməsi üçün pul ödədim. Tərcüməni edən şəxs məktubu təhvil vermək üçün mənə zəng etdikdə xəstəxanada olduğumu bildirdim. Məktubu 2003-cü ilin sonlarında göndərdim.</w:t>
      </w:r>
    </w:p>
    <w:p w14:paraId="7C824872" w14:textId="77777777" w:rsidR="005F14A2" w:rsidRPr="00CE3983" w:rsidRDefault="005F14A2" w:rsidP="00FE060F">
      <w:pPr>
        <w:pStyle w:val="p1"/>
        <w:jc w:val="both"/>
        <w:rPr>
          <w:rStyle w:val="s1"/>
          <w:sz w:val="22"/>
          <w:szCs w:val="22"/>
        </w:rPr>
      </w:pPr>
      <w:r w:rsidRPr="00CE3983">
        <w:rPr>
          <w:sz w:val="22"/>
          <w:szCs w:val="22"/>
        </w:rPr>
        <w:t xml:space="preserve">İlk müraciətimin nömrəsi sonrakı yazışmalarımda </w:t>
      </w:r>
      <w:r w:rsidRPr="00CE3983">
        <w:rPr>
          <w:rStyle w:val="s2"/>
          <w:b/>
          <w:bCs/>
          <w:sz w:val="22"/>
          <w:szCs w:val="22"/>
        </w:rPr>
        <w:t>746/04</w:t>
      </w:r>
      <w:r w:rsidRPr="00CE3983">
        <w:rPr>
          <w:rStyle w:val="s1"/>
          <w:sz w:val="22"/>
          <w:szCs w:val="22"/>
        </w:rPr>
        <w:t xml:space="preserve"> kimi göstərilir. Bildirdiyimə görə, onunla bağlı ilk cavab 2004-cü ildə, 7 yanvar hadisəsindən sonra Charité-də olduğum dövrdə gəldi.</w:t>
      </w:r>
    </w:p>
    <w:p w14:paraId="2D223CB8" w14:textId="77777777" w:rsidR="005F14A2" w:rsidRPr="00CE3983" w:rsidRDefault="005F14A2" w:rsidP="00FE060F">
      <w:pPr>
        <w:pStyle w:val="p1"/>
        <w:jc w:val="both"/>
        <w:rPr>
          <w:sz w:val="22"/>
          <w:szCs w:val="22"/>
        </w:rPr>
      </w:pPr>
      <w:r w:rsidRPr="00CE3983">
        <w:rPr>
          <w:sz w:val="22"/>
          <w:szCs w:val="22"/>
        </w:rPr>
        <w:t>Bu müraciətin məzmunu yalnız ürək xəstəliyi və ya bir sosial yardım qərarı ilə məhdudlaşmırdı. Mən Almaniyaya gələndəki ümidlərimin necə ağır məhrumiyyətlərə çevrildiyini, sağlamlığımı, şərəfimi, qürurumu və insan ləyaqətimi necə itirdiyimi açıqlayırdım. Özümü müdafiə axtaran insan kimi deyil, sanki meşədə ovlanan qurbana çevrilmiş insan kimi hiss etdiyimi bildirirdim.</w:t>
      </w:r>
    </w:p>
    <w:p w14:paraId="158029B3" w14:textId="77777777" w:rsidR="005F14A2" w:rsidRPr="00CE3983" w:rsidRDefault="005F14A2" w:rsidP="00FE060F">
      <w:pPr>
        <w:pStyle w:val="p1"/>
        <w:jc w:val="both"/>
        <w:rPr>
          <w:sz w:val="22"/>
          <w:szCs w:val="22"/>
        </w:rPr>
      </w:pPr>
      <w:r w:rsidRPr="00CE3983">
        <w:rPr>
          <w:sz w:val="22"/>
          <w:szCs w:val="22"/>
        </w:rPr>
        <w:t>Məktubda 1998-ci ildə Köpenickdəki ilk həbsimi, xəstəlik şikayətlərimi, yardım tələb etməyimi, aclıq aksiyalarını və sağlamlığımın pisləşməsini təsvir edirdim. Sağlamlıq vəziyyətim barədə qırxdan çox saxlanılan şəxsin imzasını topladığımı və bunu məhkəməyə təqdim etdiyimi yazırdım. Bu imzalar 1999-cu ilin təxminən 480 imzalı kollektiv etirazından ayrı hadisədir.</w:t>
      </w:r>
    </w:p>
    <w:p w14:paraId="70CC7D1C" w14:textId="77777777" w:rsidR="005F14A2" w:rsidRPr="00CE3983" w:rsidRDefault="005F14A2" w:rsidP="00FE060F">
      <w:pPr>
        <w:pStyle w:val="p1"/>
        <w:jc w:val="both"/>
        <w:rPr>
          <w:sz w:val="22"/>
          <w:szCs w:val="22"/>
        </w:rPr>
      </w:pPr>
      <w:r w:rsidRPr="00CE3983">
        <w:rPr>
          <w:sz w:val="22"/>
          <w:szCs w:val="22"/>
        </w:rPr>
        <w:lastRenderedPageBreak/>
        <w:t>İlk həbsdən sonra Ausländerbehörde-yə dörd dəfə müraciət etməyimi, hüquqi vəziyyətimin həll edilməməsini və yenidən gələcəyim halda həbs ediləcəyim barədə xəbərdarlığı bildirirdim. Qışda xəstə, yardımsız və evsiz qalmağımı, həkimə müraciət imkanımın davamlı olmamasını açıqlayırdım.</w:t>
      </w:r>
    </w:p>
    <w:p w14:paraId="6FE88724" w14:textId="77777777" w:rsidR="005F14A2" w:rsidRPr="00CE3983" w:rsidRDefault="005F14A2" w:rsidP="00FE060F">
      <w:pPr>
        <w:pStyle w:val="p1"/>
        <w:jc w:val="both"/>
        <w:rPr>
          <w:sz w:val="22"/>
          <w:szCs w:val="22"/>
        </w:rPr>
      </w:pPr>
      <w:r w:rsidRPr="00CE3983">
        <w:rPr>
          <w:sz w:val="22"/>
          <w:szCs w:val="22"/>
        </w:rPr>
        <w:t>1999-cu ildəki ikinci həbs, ağır xəstəlik, yardım çağırışlarına cavab verilməməsi, zorakılıq, cəza kamerasına aparılma və alçaldılma barədə şikayətlərimi də məktuba daxil etmişdim. Təxminən 480 nəfərin imzası ilə dəstəklənən etirazı və 20 dekabr 1999-cu il üçün elan edilmiş aclıq aksiyasını, müxtəlif millətlərdən nümayəndələrin iştirakını və rəhbərliyə çatdırılmış şikayətləri göstərirdim.</w:t>
      </w:r>
    </w:p>
    <w:p w14:paraId="4695668A" w14:textId="77777777" w:rsidR="005F14A2" w:rsidRPr="00CE3983" w:rsidRDefault="005F14A2" w:rsidP="00FE060F">
      <w:pPr>
        <w:pStyle w:val="p1"/>
        <w:jc w:val="both"/>
        <w:rPr>
          <w:sz w:val="22"/>
          <w:szCs w:val="22"/>
        </w:rPr>
      </w:pPr>
      <w:r w:rsidRPr="00CE3983">
        <w:rPr>
          <w:sz w:val="22"/>
          <w:szCs w:val="22"/>
        </w:rPr>
        <w:t>2000-ci ildə qanunsuz qalma ittihamı ilə cəzalandırılmağımı və həmin hökmə qarşı hüquqi mübarizəni də bildirirdim. Məktubda yeni vəkilin 21 may 2003-cü ildə həmin hökmə qarşı müraciətinə istinad edirdim. Bu məsələ digər qovluqlarda geniş təqdim olunur, lakin Strasburqa şikayətimdə həyatımı sıxışdıran ümumi ardıcıllığın hissəsi kimi göstərilmişdi.</w:t>
      </w:r>
    </w:p>
    <w:p w14:paraId="6C8B9CB7" w14:textId="77777777" w:rsidR="005F14A2" w:rsidRPr="00CE3983" w:rsidRDefault="005F14A2" w:rsidP="00FE060F">
      <w:pPr>
        <w:pStyle w:val="p1"/>
        <w:jc w:val="both"/>
        <w:rPr>
          <w:sz w:val="22"/>
          <w:szCs w:val="22"/>
        </w:rPr>
      </w:pPr>
      <w:r w:rsidRPr="00CE3983">
        <w:rPr>
          <w:sz w:val="22"/>
          <w:szCs w:val="22"/>
        </w:rPr>
        <w:t>Sosial yardım və müalicə talonu üçün müraciətlərimi, könüllü çıxış barədə sənəd imzalamaq tələblərini, rədd cavablarını və qarşı tərəfin məlumatlarının məhkəmədə üstün tutulması barədə etirazımı da açıqlayırdım. Müstəqil tibbi ekspert qiymətləndirməsinin aparılmamasını və dövlət qurumunun mənim xeyrimə müdaxiləsinin nəticəsiz qalmasını qaldırırdım.</w:t>
      </w:r>
    </w:p>
    <w:p w14:paraId="4307F77D" w14:textId="77777777" w:rsidR="005F14A2" w:rsidRPr="00CE3983" w:rsidRDefault="005F14A2" w:rsidP="00FE060F">
      <w:pPr>
        <w:pStyle w:val="p1"/>
        <w:jc w:val="both"/>
        <w:rPr>
          <w:sz w:val="22"/>
          <w:szCs w:val="22"/>
        </w:rPr>
      </w:pPr>
      <w:r w:rsidRPr="00CE3983">
        <w:rPr>
          <w:sz w:val="22"/>
          <w:szCs w:val="22"/>
        </w:rPr>
        <w:t>Məktubda 2002-ci ildə məhkəmə müraciətindən sonra müalicə talonunu yalnız beş aylıq gözləmədən sonra aldığımı, sonradan hər rüb üçün yenidən arayış tələb olunduğunu yazırdım. 22 yanvar 2003-cü ildə hüquqi vəziyyətim və işləmək icazəsi üçün müraciətimin nəticəsiz qaldığını göstərirdim.</w:t>
      </w:r>
    </w:p>
    <w:p w14:paraId="23AE5C8A" w14:textId="77777777" w:rsidR="005F14A2" w:rsidRPr="00CE3983" w:rsidRDefault="005F14A2" w:rsidP="00FE060F">
      <w:pPr>
        <w:pStyle w:val="p1"/>
        <w:jc w:val="both"/>
        <w:rPr>
          <w:sz w:val="22"/>
          <w:szCs w:val="22"/>
        </w:rPr>
      </w:pPr>
      <w:r w:rsidRPr="00CE3983">
        <w:rPr>
          <w:sz w:val="22"/>
          <w:szCs w:val="22"/>
        </w:rPr>
        <w:t>Mən fiziki xəstəliklərimin səbəblərinin psixi vəziyyətlə əvəz edilməsinə də etiraz edirdim. Almaniyada yaşadığım həbsin, zorakılığın və məhrumiyyətlərin psixi vəziyyətimə təsirinin arxa plana keçirildiyini bildirirdim. Mənim ittihamım bu idi: əvvəl insanı ağır şəraitdə sarsıtmaq, sonra həmin sarsıntını onun şikayətlərinin etibarsızlaşdırılması üçün istifadə etmək.</w:t>
      </w:r>
    </w:p>
    <w:p w14:paraId="7320E3B6" w14:textId="77777777" w:rsidR="005F14A2" w:rsidRPr="00CE3983" w:rsidRDefault="005F14A2" w:rsidP="00FE060F">
      <w:pPr>
        <w:pStyle w:val="p1"/>
        <w:jc w:val="both"/>
        <w:rPr>
          <w:sz w:val="22"/>
          <w:szCs w:val="22"/>
        </w:rPr>
      </w:pPr>
      <w:r w:rsidRPr="00CE3983">
        <w:rPr>
          <w:sz w:val="22"/>
          <w:szCs w:val="22"/>
        </w:rPr>
        <w:t>Məktubda məsuliyyət barədə ayrıca mövqe də göstərmişdim. Həmin dövrdə Raatschin Adamiecin göstərişlərini icra etdiyini bildirir və əsas məsuliyyəti Adamiecin üzərinə qoyurdum. Bu, mənim həmin vaxt yazılı şəkildə ifadə etdiyim məsuliyyət bölgüsüdür və sonradan hazırlanmış izahatda itirilməməlidir.</w:t>
      </w:r>
    </w:p>
    <w:p w14:paraId="4FCCA531" w14:textId="77777777" w:rsidR="005F14A2" w:rsidRPr="00CE3983" w:rsidRDefault="005F14A2" w:rsidP="00FE060F">
      <w:pPr>
        <w:pStyle w:val="p1"/>
        <w:jc w:val="both"/>
        <w:rPr>
          <w:sz w:val="22"/>
          <w:szCs w:val="22"/>
        </w:rPr>
      </w:pPr>
      <w:r w:rsidRPr="00CE3983">
        <w:rPr>
          <w:sz w:val="22"/>
          <w:szCs w:val="22"/>
        </w:rPr>
        <w:t>1 oktyabr 2002-ci ildə velosipedlə hərəkət edərkən polis avtomobili ilə baş vermiş qəzanı və beyin silkələnməsini də qeyd etmişdim. Hadisə barədə Leonid Poljakovun şahid izahatına istinad edirdim. Bu hadisənin ayrıca materialları başqa qovluqda təqdim olunsa da, Strasburq məktubumda təhlükələr və zərərlər ardıcıllığının hissəsi kimi yer alırdı.</w:t>
      </w:r>
    </w:p>
    <w:p w14:paraId="78EA2E2D" w14:textId="77777777" w:rsidR="005F14A2" w:rsidRPr="00CE3983" w:rsidRDefault="005F14A2" w:rsidP="00FE060F">
      <w:pPr>
        <w:pStyle w:val="p1"/>
        <w:jc w:val="both"/>
        <w:rPr>
          <w:sz w:val="22"/>
          <w:szCs w:val="22"/>
        </w:rPr>
      </w:pPr>
      <w:r w:rsidRPr="00CE3983">
        <w:rPr>
          <w:sz w:val="22"/>
          <w:szCs w:val="22"/>
        </w:rPr>
        <w:t>Mən məktubda Almaniya əhalisini ümumilikdə ittiham etmədiyimi açıq bildirirdim. Kömək etmiş dostları, vəkilləri, həkimləri və dövlət qurumunun əməkdaşlarını minnətdarlıqla qeyd edirdim. Planta, Harald Lilge, Beyer, həkimlər və digər yardım göstərmiş şəxslər barədə yazırdım. Mənə dəstək olmuş bəzi şəxslərin sonradan işlərindən uzaqlaşdırılması barədə ittihamlarımı da bildirirdim. Mənim etirazım konkret məsul davranışlara və şəxslərə yönəlirdi.</w:t>
      </w:r>
    </w:p>
    <w:p w14:paraId="4AFA6B55" w14:textId="4F835164" w:rsidR="005F14A2" w:rsidRPr="00CE3983" w:rsidRDefault="005F14A2" w:rsidP="00FE060F">
      <w:pPr>
        <w:pStyle w:val="p1"/>
        <w:jc w:val="both"/>
        <w:rPr>
          <w:sz w:val="22"/>
          <w:szCs w:val="22"/>
        </w:rPr>
      </w:pPr>
      <w:r w:rsidRPr="00995EB8">
        <w:rPr>
          <w:b/>
          <w:bCs/>
          <w:sz w:val="22"/>
          <w:szCs w:val="22"/>
        </w:rPr>
        <w:t>Məktubu</w:t>
      </w:r>
      <w:r w:rsidR="0072123C">
        <w:rPr>
          <w:b/>
          <w:bCs/>
          <w:sz w:val="22"/>
          <w:szCs w:val="22"/>
        </w:rPr>
        <w:t xml:space="preserve"> 01.</w:t>
      </w:r>
      <w:r w:rsidR="00FE5270">
        <w:rPr>
          <w:b/>
          <w:bCs/>
          <w:sz w:val="22"/>
          <w:szCs w:val="22"/>
        </w:rPr>
        <w:t>09.2003 də başlasamda</w:t>
      </w:r>
      <w:r w:rsidR="00581170">
        <w:rPr>
          <w:b/>
          <w:bCs/>
          <w:sz w:val="22"/>
          <w:szCs w:val="22"/>
        </w:rPr>
        <w:t xml:space="preserve">, </w:t>
      </w:r>
      <w:r w:rsidR="00940EE1">
        <w:rPr>
          <w:b/>
          <w:bCs/>
          <w:sz w:val="22"/>
          <w:szCs w:val="22"/>
        </w:rPr>
        <w:t>onu 2003</w:t>
      </w:r>
      <w:r w:rsidR="00EF1C48">
        <w:rPr>
          <w:b/>
          <w:bCs/>
          <w:sz w:val="22"/>
          <w:szCs w:val="22"/>
        </w:rPr>
        <w:t xml:space="preserve"> ün</w:t>
      </w:r>
      <w:r w:rsidRPr="00995EB8">
        <w:rPr>
          <w:b/>
          <w:bCs/>
          <w:sz w:val="22"/>
          <w:szCs w:val="22"/>
        </w:rPr>
        <w:t xml:space="preserve"> son</w:t>
      </w:r>
      <w:r w:rsidR="00C15117">
        <w:rPr>
          <w:b/>
          <w:bCs/>
          <w:sz w:val="22"/>
          <w:szCs w:val="22"/>
        </w:rPr>
        <w:t>larında tamamlayıb yoladım</w:t>
      </w:r>
      <w:r w:rsidR="009808AA">
        <w:rPr>
          <w:b/>
          <w:bCs/>
          <w:sz w:val="22"/>
          <w:szCs w:val="22"/>
        </w:rPr>
        <w:t>.</w:t>
      </w:r>
      <w:r w:rsidR="00CD74A6">
        <w:rPr>
          <w:b/>
          <w:bCs/>
          <w:sz w:val="22"/>
          <w:szCs w:val="22"/>
        </w:rPr>
        <w:t xml:space="preserve"> Həmən məktubun sonunda</w:t>
      </w:r>
      <w:r w:rsidR="00B8301C">
        <w:rPr>
          <w:b/>
          <w:bCs/>
          <w:sz w:val="22"/>
          <w:szCs w:val="22"/>
        </w:rPr>
        <w:t xml:space="preserve"> onu bildirmişdim ki</w:t>
      </w:r>
      <w:r w:rsidR="005374CD">
        <w:rPr>
          <w:b/>
          <w:bCs/>
          <w:sz w:val="22"/>
          <w:szCs w:val="22"/>
        </w:rPr>
        <w:t>,</w:t>
      </w:r>
      <w:r w:rsidRPr="00995EB8">
        <w:rPr>
          <w:b/>
          <w:bCs/>
          <w:sz w:val="22"/>
          <w:szCs w:val="22"/>
        </w:rPr>
        <w:t xml:space="preserve"> </w:t>
      </w:r>
      <w:r w:rsidR="00E86CDA" w:rsidRPr="00995EB8">
        <w:rPr>
          <w:b/>
          <w:bCs/>
          <w:sz w:val="22"/>
          <w:szCs w:val="22"/>
        </w:rPr>
        <w:t>Almanya</w:t>
      </w:r>
      <w:r w:rsidR="006E4C08">
        <w:rPr>
          <w:b/>
          <w:bCs/>
          <w:sz w:val="22"/>
          <w:szCs w:val="22"/>
        </w:rPr>
        <w:t>da</w:t>
      </w:r>
      <w:r w:rsidR="003C4603">
        <w:rPr>
          <w:b/>
          <w:bCs/>
          <w:sz w:val="22"/>
          <w:szCs w:val="22"/>
        </w:rPr>
        <w:t>kı</w:t>
      </w:r>
      <w:r w:rsidR="00E86CDA" w:rsidRPr="00995EB8">
        <w:rPr>
          <w:b/>
          <w:bCs/>
          <w:sz w:val="22"/>
          <w:szCs w:val="22"/>
        </w:rPr>
        <w:t xml:space="preserve"> </w:t>
      </w:r>
      <w:r w:rsidRPr="00995EB8">
        <w:rPr>
          <w:b/>
          <w:bCs/>
          <w:sz w:val="22"/>
          <w:szCs w:val="22"/>
        </w:rPr>
        <w:t>məmur</w:t>
      </w:r>
      <w:r w:rsidR="006E4C08">
        <w:rPr>
          <w:b/>
          <w:bCs/>
          <w:sz w:val="22"/>
          <w:szCs w:val="22"/>
        </w:rPr>
        <w:t>lar</w:t>
      </w:r>
      <w:r w:rsidRPr="00995EB8">
        <w:rPr>
          <w:b/>
          <w:bCs/>
          <w:sz w:val="22"/>
          <w:szCs w:val="22"/>
        </w:rPr>
        <w:t xml:space="preserve"> özlərini</w:t>
      </w:r>
      <w:r w:rsidR="00E23EDA" w:rsidRPr="00995EB8">
        <w:rPr>
          <w:b/>
          <w:bCs/>
          <w:sz w:val="22"/>
          <w:szCs w:val="22"/>
        </w:rPr>
        <w:t xml:space="preserve"> xarici</w:t>
      </w:r>
      <w:r w:rsidRPr="00995EB8">
        <w:rPr>
          <w:b/>
          <w:bCs/>
          <w:sz w:val="22"/>
          <w:szCs w:val="22"/>
        </w:rPr>
        <w:t xml:space="preserve"> insanın taleyi üzərində Allah kimi </w:t>
      </w:r>
      <w:r w:rsidR="00321ED6">
        <w:rPr>
          <w:b/>
          <w:bCs/>
          <w:sz w:val="22"/>
          <w:szCs w:val="22"/>
        </w:rPr>
        <w:t>görüllər</w:t>
      </w:r>
      <w:r w:rsidRPr="00995EB8">
        <w:rPr>
          <w:b/>
          <w:bCs/>
          <w:sz w:val="22"/>
          <w:szCs w:val="22"/>
        </w:rPr>
        <w:t xml:space="preserve"> və xaricilərə yuxarıdan </w:t>
      </w:r>
      <w:r w:rsidR="00712832" w:rsidRPr="00995EB8">
        <w:rPr>
          <w:b/>
          <w:bCs/>
          <w:sz w:val="22"/>
          <w:szCs w:val="22"/>
        </w:rPr>
        <w:t xml:space="preserve">aşağı </w:t>
      </w:r>
      <w:r w:rsidRPr="00995EB8">
        <w:rPr>
          <w:b/>
          <w:bCs/>
          <w:sz w:val="22"/>
          <w:szCs w:val="22"/>
        </w:rPr>
        <w:t>bax</w:t>
      </w:r>
      <w:r w:rsidR="00FF52F0">
        <w:rPr>
          <w:b/>
          <w:bCs/>
          <w:sz w:val="22"/>
          <w:szCs w:val="22"/>
        </w:rPr>
        <w:t>ı</w:t>
      </w:r>
      <w:r w:rsidR="005315E0">
        <w:rPr>
          <w:b/>
          <w:bCs/>
          <w:sz w:val="22"/>
          <w:szCs w:val="22"/>
        </w:rPr>
        <w:t>r</w:t>
      </w:r>
      <w:r w:rsidR="00FF52F0">
        <w:rPr>
          <w:b/>
          <w:bCs/>
          <w:sz w:val="22"/>
          <w:szCs w:val="22"/>
        </w:rPr>
        <w:t>lar</w:t>
      </w:r>
      <w:r w:rsidR="00DD197A" w:rsidRPr="00995EB8">
        <w:rPr>
          <w:b/>
          <w:bCs/>
          <w:sz w:val="22"/>
          <w:szCs w:val="22"/>
        </w:rPr>
        <w:t>, bəli onlar özlərini Allah olarag görə bilərlər, amma bir şeyi unuduplar</w:t>
      </w:r>
      <w:r w:rsidR="00757971">
        <w:rPr>
          <w:b/>
          <w:bCs/>
          <w:sz w:val="22"/>
          <w:szCs w:val="22"/>
        </w:rPr>
        <w:t>ki</w:t>
      </w:r>
      <w:r w:rsidR="00DD197A" w:rsidRPr="00995EB8">
        <w:rPr>
          <w:b/>
          <w:bCs/>
          <w:sz w:val="22"/>
          <w:szCs w:val="22"/>
        </w:rPr>
        <w:t xml:space="preserve">, </w:t>
      </w:r>
      <w:r w:rsidR="00F66F11" w:rsidRPr="00995EB8">
        <w:rPr>
          <w:b/>
          <w:bCs/>
          <w:sz w:val="22"/>
          <w:szCs w:val="22"/>
        </w:rPr>
        <w:t>m</w:t>
      </w:r>
      <w:r w:rsidRPr="00995EB8">
        <w:rPr>
          <w:b/>
          <w:bCs/>
          <w:sz w:val="22"/>
          <w:szCs w:val="22"/>
        </w:rPr>
        <w:t>ən yalnız bir Allah tanı</w:t>
      </w:r>
      <w:r w:rsidR="00093D49" w:rsidRPr="00995EB8">
        <w:rPr>
          <w:b/>
          <w:bCs/>
          <w:sz w:val="22"/>
          <w:szCs w:val="22"/>
        </w:rPr>
        <w:t>yıram</w:t>
      </w:r>
      <w:r w:rsidRPr="00995EB8">
        <w:rPr>
          <w:b/>
          <w:bCs/>
          <w:sz w:val="22"/>
          <w:szCs w:val="22"/>
        </w:rPr>
        <w:t xml:space="preserve"> </w:t>
      </w:r>
      <w:r w:rsidR="000D7207" w:rsidRPr="00995EB8">
        <w:rPr>
          <w:b/>
          <w:bCs/>
          <w:sz w:val="22"/>
          <w:szCs w:val="22"/>
        </w:rPr>
        <w:t>v</w:t>
      </w:r>
      <w:r w:rsidR="005520E5" w:rsidRPr="00995EB8">
        <w:rPr>
          <w:b/>
          <w:bCs/>
          <w:sz w:val="22"/>
          <w:szCs w:val="22"/>
          <w:lang w:val="az-Latn-AZ"/>
        </w:rPr>
        <w:t>ə son şikayətimidə ona edəcə</w:t>
      </w:r>
      <w:r w:rsidR="00EC5BE4" w:rsidRPr="00995EB8">
        <w:rPr>
          <w:b/>
          <w:bCs/>
          <w:sz w:val="22"/>
          <w:szCs w:val="22"/>
          <w:lang w:val="az-Latn-AZ"/>
        </w:rPr>
        <w:t>m</w:t>
      </w:r>
      <w:r w:rsidRPr="00995EB8">
        <w:rPr>
          <w:b/>
          <w:bCs/>
          <w:sz w:val="22"/>
          <w:szCs w:val="22"/>
        </w:rPr>
        <w:t xml:space="preserve">. </w:t>
      </w:r>
      <w:r w:rsidR="00ED7D02">
        <w:rPr>
          <w:b/>
          <w:bCs/>
          <w:sz w:val="22"/>
          <w:szCs w:val="22"/>
        </w:rPr>
        <w:t xml:space="preserve">Bu </w:t>
      </w:r>
      <w:r w:rsidR="006C02A5">
        <w:rPr>
          <w:b/>
          <w:bCs/>
          <w:sz w:val="22"/>
          <w:szCs w:val="22"/>
        </w:rPr>
        <w:t>şikayəti Avropa İnsan Hakları Məhkəməsinə ylla sa</w:t>
      </w:r>
      <w:r w:rsidR="00E52079">
        <w:rPr>
          <w:b/>
          <w:bCs/>
          <w:sz w:val="22"/>
          <w:szCs w:val="22"/>
        </w:rPr>
        <w:t xml:space="preserve">lıb </w:t>
      </w:r>
      <w:r w:rsidR="001B270F">
        <w:rPr>
          <w:b/>
          <w:bCs/>
          <w:sz w:val="22"/>
          <w:szCs w:val="22"/>
        </w:rPr>
        <w:t>a</w:t>
      </w:r>
      <w:r w:rsidR="00697B77" w:rsidRPr="001B270F">
        <w:rPr>
          <w:b/>
          <w:bCs/>
          <w:sz w:val="22"/>
          <w:szCs w:val="22"/>
        </w:rPr>
        <w:t>rdından</w:t>
      </w:r>
      <w:r w:rsidR="007D6D1C" w:rsidRPr="001B270F">
        <w:rPr>
          <w:b/>
          <w:bCs/>
          <w:sz w:val="22"/>
          <w:szCs w:val="22"/>
        </w:rPr>
        <w:t xml:space="preserve"> 07.</w:t>
      </w:r>
      <w:r w:rsidR="00071DBD" w:rsidRPr="001B270F">
        <w:rPr>
          <w:b/>
          <w:bCs/>
          <w:sz w:val="22"/>
          <w:szCs w:val="22"/>
        </w:rPr>
        <w:t>01.2004 də Alman parlamentinin qa</w:t>
      </w:r>
      <w:r w:rsidR="007B4FF0" w:rsidRPr="001B270F">
        <w:rPr>
          <w:b/>
          <w:bCs/>
          <w:sz w:val="22"/>
          <w:szCs w:val="22"/>
        </w:rPr>
        <w:t>rşısında intahara qalxdım.</w:t>
      </w:r>
    </w:p>
    <w:p w14:paraId="03F486CE" w14:textId="2F50E1BC" w:rsidR="005F14A2" w:rsidRPr="00CE3983" w:rsidRDefault="00BF4FF9" w:rsidP="00FE060F">
      <w:pPr>
        <w:pStyle w:val="p1"/>
        <w:jc w:val="both"/>
        <w:rPr>
          <w:sz w:val="22"/>
          <w:szCs w:val="22"/>
        </w:rPr>
      </w:pPr>
      <w:r>
        <w:rPr>
          <w:sz w:val="22"/>
          <w:szCs w:val="22"/>
        </w:rPr>
        <w:t xml:space="preserve">Bununla mən </w:t>
      </w:r>
      <w:r w:rsidR="005F14A2" w:rsidRPr="00CE3983">
        <w:rPr>
          <w:sz w:val="22"/>
          <w:szCs w:val="22"/>
        </w:rPr>
        <w:t>Strasburqa müraciətim həmin dövrdəki ağır vəziyyət barədə beynəlxalq instansiyanı məlumatlandırmaq cəhdi</w:t>
      </w:r>
      <w:r w:rsidR="006B450C">
        <w:rPr>
          <w:sz w:val="22"/>
          <w:szCs w:val="22"/>
        </w:rPr>
        <w:t xml:space="preserve">m </w:t>
      </w:r>
      <w:r w:rsidR="005F14A2" w:rsidRPr="00CE3983">
        <w:rPr>
          <w:sz w:val="22"/>
          <w:szCs w:val="22"/>
        </w:rPr>
        <w:t xml:space="preserve">idi. Hadisələri, məsuliyyət barədə ittihamlarımı və həyatım üçün gördüyüm </w:t>
      </w:r>
      <w:r w:rsidR="005F14A2" w:rsidRPr="00CE3983">
        <w:rPr>
          <w:sz w:val="22"/>
          <w:szCs w:val="22"/>
        </w:rPr>
        <w:lastRenderedPageBreak/>
        <w:t>təhlükəni artıq 2003-cü ildə yazılı şəkildə təqdim etmişdim. Bunlar yalnız iyirmi səkkiz il sonra xatırladılmış şikayətlər deyil.</w:t>
      </w:r>
    </w:p>
    <w:p w14:paraId="56E44807" w14:textId="77777777" w:rsidR="005F14A2" w:rsidRPr="00CE3983" w:rsidRDefault="005F14A2" w:rsidP="00FE060F">
      <w:pPr>
        <w:pStyle w:val="p2"/>
        <w:jc w:val="both"/>
        <w:rPr>
          <w:sz w:val="22"/>
          <w:szCs w:val="22"/>
        </w:rPr>
      </w:pPr>
      <w:r w:rsidRPr="00CE3983">
        <w:rPr>
          <w:b/>
          <w:bCs/>
          <w:sz w:val="22"/>
          <w:szCs w:val="22"/>
        </w:rPr>
        <w:t>2003-cü ilin sonundan 2004-cü ilin yanvar böhranına keçid</w:t>
      </w:r>
    </w:p>
    <w:p w14:paraId="0EAC216B" w14:textId="77777777" w:rsidR="005F14A2" w:rsidRPr="00CE3983" w:rsidRDefault="005F14A2" w:rsidP="00FE060F">
      <w:pPr>
        <w:pStyle w:val="p1"/>
        <w:jc w:val="both"/>
        <w:rPr>
          <w:sz w:val="22"/>
          <w:szCs w:val="22"/>
        </w:rPr>
      </w:pPr>
      <w:r w:rsidRPr="00CE3983">
        <w:rPr>
          <w:sz w:val="22"/>
          <w:szCs w:val="22"/>
        </w:rPr>
        <w:t>Mən 2003-cü ilin sonundakı vəziyyətimi 7 yanvar 2004-cü il hadisəsindən ayrı təqdim etməyi qəbul etmirəm. Bildirdiyimə görə, üç günlük aclıq aksiyasından sonra intihar cəhdinə qədər çatdım. Bu hadisənin geniş sənədləri 2004-cü il qovluğunda təqdim olunur.</w:t>
      </w:r>
    </w:p>
    <w:p w14:paraId="7C8AB66C" w14:textId="77777777" w:rsidR="005F14A2" w:rsidRPr="00CE3983" w:rsidRDefault="005F14A2" w:rsidP="00FE060F">
      <w:pPr>
        <w:pStyle w:val="p1"/>
        <w:jc w:val="both"/>
        <w:rPr>
          <w:sz w:val="22"/>
          <w:szCs w:val="22"/>
        </w:rPr>
      </w:pPr>
      <w:r w:rsidRPr="00CE3983">
        <w:rPr>
          <w:sz w:val="22"/>
          <w:szCs w:val="22"/>
        </w:rPr>
        <w:t>Bu qovluğa daxil edilmiş 16 yanvar 2004-cü il tarixli Charité sənədi isə həmin keçidin tibbi əsasını göstərir. Sənəddə 7 yanvardan xəstəxanada olduğum, Reichstag/Bundespresseamt qarşısında benzinlə özümü yandırmaq cəhdinin qarşısının alındığı və sosial, maddi, yaşayış və sağlamlıq vəziyyətimin ağır böhranla əlaqəsi qeyd edilir. Yenidən yoxsulluq və evsizlik şəraitinə buraxılmağın vəziyyətimin pisləşməsi və təkrar intihar təhlükəsi yarada biləcəyi barədə xəbərdarlıq verilir.</w:t>
      </w:r>
    </w:p>
    <w:p w14:paraId="7085420C" w14:textId="77777777" w:rsidR="005F14A2" w:rsidRPr="00CE3983" w:rsidRDefault="005F14A2" w:rsidP="00FE060F">
      <w:pPr>
        <w:pStyle w:val="p1"/>
        <w:jc w:val="both"/>
        <w:rPr>
          <w:sz w:val="22"/>
          <w:szCs w:val="22"/>
        </w:rPr>
      </w:pPr>
      <w:r w:rsidRPr="00CE3983">
        <w:rPr>
          <w:sz w:val="22"/>
          <w:szCs w:val="22"/>
        </w:rPr>
        <w:t>Mən bu nəticəni əvvəlki illərin müalicəsizliyindən, yardımsızlığından, həbs və zorakılığından, nəticəsiz hüquqi müdafiə axtarışından ayırmıram. Dövlət orqanlarının və məhkəmələrin məlumatlandırıldığı halda müdafiənin təmin edilməməsini məni həmin böhrana sürükləyən hadisələr zəncirinin tərkib hissəsi kimi ittiham edirəm.</w:t>
      </w:r>
    </w:p>
    <w:p w14:paraId="4343A718" w14:textId="77777777" w:rsidR="005F14A2" w:rsidRPr="00CE3983" w:rsidRDefault="005F14A2" w:rsidP="00FE060F">
      <w:pPr>
        <w:pStyle w:val="p1"/>
        <w:jc w:val="both"/>
        <w:rPr>
          <w:sz w:val="22"/>
          <w:szCs w:val="22"/>
        </w:rPr>
      </w:pPr>
      <w:r w:rsidRPr="00CE3983">
        <w:rPr>
          <w:sz w:val="22"/>
          <w:szCs w:val="22"/>
        </w:rPr>
        <w:t>2003-cü il mənim üçün sadəcə növbəti müraciətlərin yazıldığı il olmadı. Yardım almamağım rəsmi şəkildə təsdiqlənmişdi; fiziki xəstəliklərim və ürəklə bağlı ağırlaşma sənədləşdirilmişdi; vəkil həyatım və insan ləyaqətim üçün təcili müdafiə tələb etmişdi; mən isə bütün bu ardıcıllığı Strasburqa çatdırmağa çalışırdım. Buna baxmayaraq, yaşayış, dolanışıq və davamlı müalicə üçün ehtiyac duyduğum müdafiə həyatımda təmin olunmadı.</w:t>
      </w:r>
    </w:p>
    <w:p w14:paraId="156E0A61" w14:textId="77777777" w:rsidR="005F14A2" w:rsidRPr="00CE3983" w:rsidRDefault="005F14A2" w:rsidP="00FE060F">
      <w:pPr>
        <w:pStyle w:val="p1"/>
        <w:jc w:val="both"/>
        <w:rPr>
          <w:sz w:val="22"/>
          <w:szCs w:val="22"/>
        </w:rPr>
      </w:pPr>
      <w:r w:rsidRPr="00CE3983">
        <w:rPr>
          <w:sz w:val="22"/>
          <w:szCs w:val="22"/>
        </w:rPr>
        <w:t>Mən bu hadisələri ayrı-ayrı, nəticəsiz səhvlər kimi qəbul etmirəm. Mənim qəti ittihamım budur ki, işləmək imkanının bağlanması, sosial və davamlı tibbi yardımın təmin edilməməsi, xəstəliklərimin ağırlığının kiçildilməsi və müdafiə tələblərimin nəticəsiz qalması məni fiziki və psixi baxımdan dağıdan, başqalarından asılı vəziyyətə salan və həyatımın istiqamətini seçmək azadlığımı əlimdən alan ardıcıllıq yaratdı.</w:t>
      </w:r>
    </w:p>
    <w:p w14:paraId="49B05372" w14:textId="22F8EF0A" w:rsidR="00EB1B63" w:rsidRPr="00031625" w:rsidRDefault="005F14A2" w:rsidP="00031625">
      <w:pPr>
        <w:pStyle w:val="p3"/>
        <w:jc w:val="both"/>
        <w:rPr>
          <w:sz w:val="22"/>
          <w:szCs w:val="22"/>
        </w:rPr>
      </w:pPr>
      <w:r w:rsidRPr="00CE3983">
        <w:rPr>
          <w:sz w:val="22"/>
          <w:szCs w:val="22"/>
        </w:rPr>
        <w:t>Bu qovluq həmin sənədlərin, Strasburqa müraciətimin, birbaşa şahidliyimin və məsuliyyət barədə qəti mövqeyimin birlikdə saxlanılması üçündür. 2004-cü ildə baş verən hadisələr və sonrakı proseslər ayrıca qovluqda təqdim olunur.</w:t>
      </w:r>
    </w:p>
    <w:p w14:paraId="0C7E05B3" w14:textId="77777777" w:rsidR="00EB1B63" w:rsidRPr="00CD1E5D" w:rsidRDefault="00EB1B63" w:rsidP="00F6067A">
      <w:pPr>
        <w:spacing w:before="100" w:beforeAutospacing="1" w:after="100" w:afterAutospacing="1" w:line="240" w:lineRule="auto"/>
        <w:jc w:val="both"/>
        <w:outlineLvl w:val="1"/>
        <w:rPr>
          <w:rFonts w:ascii="Times New Roman" w:eastAsia="Times New Roman" w:hAnsi="Times New Roman" w:cs="Times New Roman"/>
          <w:b/>
          <w:bCs/>
          <w:kern w:val="0"/>
          <w:sz w:val="22"/>
          <w:szCs w:val="22"/>
          <w14:ligatures w14:val="none"/>
        </w:rPr>
      </w:pPr>
      <w:r w:rsidRPr="00CD1E5D">
        <w:rPr>
          <w:rFonts w:ascii="Times New Roman" w:eastAsia="Times New Roman" w:hAnsi="Times New Roman" w:cs="Times New Roman"/>
          <w:b/>
          <w:bCs/>
          <w:kern w:val="0"/>
          <w:sz w:val="22"/>
          <w:szCs w:val="22"/>
          <w14:ligatures w14:val="none"/>
        </w:rPr>
        <w:t>2003-cü il hadisələri və sonrakı intihar böhranı ilə bağlı istinad etdiyim hüquqi müddəalar</w:t>
      </w:r>
    </w:p>
    <w:p w14:paraId="59AD60DE" w14:textId="77777777" w:rsidR="00EB1B63" w:rsidRPr="00CD1E5D" w:rsidRDefault="00EB1B63" w:rsidP="00F6067A">
      <w:pPr>
        <w:spacing w:before="100" w:beforeAutospacing="1" w:after="100" w:afterAutospacing="1" w:line="240" w:lineRule="auto"/>
        <w:jc w:val="both"/>
        <w:rPr>
          <w:rFonts w:ascii="Times New Roman" w:hAnsi="Times New Roman" w:cs="Times New Roman"/>
          <w:kern w:val="0"/>
          <w:sz w:val="22"/>
          <w:szCs w:val="22"/>
          <w14:ligatures w14:val="none"/>
        </w:rPr>
      </w:pPr>
      <w:r w:rsidRPr="00CD1E5D">
        <w:rPr>
          <w:rFonts w:ascii="Times New Roman" w:hAnsi="Times New Roman" w:cs="Times New Roman"/>
          <w:kern w:val="0"/>
          <w:sz w:val="22"/>
          <w:szCs w:val="22"/>
          <w14:ligatures w14:val="none"/>
        </w:rPr>
        <w:t>İddia edirəm ki, yuxarıda təsvir edilmiş hərəkət və hərəkətsizliklər ləyaqətimi pozmuş, həyatımı təhlükəyə atmış, fiziki və psixi sağlamlığıma zərər vurmuş və məni intihar böhranına sürükləmişdir. Bu ittihamımı əsaslandırmaq üçün aşağıdakı müddəalara istinad edirəm. Cinayət məsuliyyəti hər bir şəxsin konkret davranışı, məlumatlılığı, qəsdi, hərəkət etmək öhdəliyi və yaratdığı nəticələrlə səbəb əlaqəsi əsasında, həmin dövrdə qüvvədə olan qanunvericiliyə uyğun qiymətləndirilməlidir.</w:t>
      </w:r>
    </w:p>
    <w:p w14:paraId="6B6A115E" w14:textId="77777777" w:rsidR="00EB1B63" w:rsidRPr="00CD1E5D" w:rsidRDefault="00EB1B63" w:rsidP="00F6067A">
      <w:pPr>
        <w:spacing w:before="100" w:beforeAutospacing="1" w:after="100" w:afterAutospacing="1" w:line="240" w:lineRule="auto"/>
        <w:jc w:val="both"/>
        <w:rPr>
          <w:rFonts w:ascii="Times New Roman" w:hAnsi="Times New Roman" w:cs="Times New Roman"/>
          <w:kern w:val="0"/>
          <w:sz w:val="22"/>
          <w:szCs w:val="22"/>
          <w14:ligatures w14:val="none"/>
        </w:rPr>
      </w:pPr>
      <w:r w:rsidRPr="00CD1E5D">
        <w:rPr>
          <w:rFonts w:ascii="Times New Roman" w:hAnsi="Times New Roman" w:cs="Times New Roman"/>
          <w:b/>
          <w:bCs/>
          <w:kern w:val="0"/>
          <w:sz w:val="22"/>
          <w:szCs w:val="22"/>
          <w14:ligatures w14:val="none"/>
        </w:rPr>
        <w:t>Mənim ittihamım ayrı-ayrı məmurların şəxsi davranışları ilə məhdudlaşmır. Dövlət orqanlarının, məhkəmələrin və vəzifəli şəxslərin xidməti fəaliyyətləri ilə həyatımda yaratdığı nəticələrə görə dövlət məsuliyyətini də açıq şəkildə irəli sürürəm. Məsuliyyətin müxtəlif idarələr və məhkəmə işləri arasında bölünməsi həmin nəticələrin birlikdə qiymətləndirilməsini aradan qaldırmır.</w:t>
      </w:r>
    </w:p>
    <w:p w14:paraId="5F29327E" w14:textId="77777777" w:rsidR="00EB1B63" w:rsidRPr="00CD1E5D" w:rsidRDefault="00EB1B63" w:rsidP="00F6067A">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CD1E5D">
        <w:rPr>
          <w:rFonts w:ascii="Times New Roman" w:eastAsia="Times New Roman" w:hAnsi="Times New Roman" w:cs="Times New Roman"/>
          <w:b/>
          <w:bCs/>
          <w:kern w:val="0"/>
          <w:sz w:val="22"/>
          <w:szCs w:val="22"/>
          <w14:ligatures w14:val="none"/>
        </w:rPr>
        <w:t>Almaniya konstitusiya hüququ</w:t>
      </w:r>
    </w:p>
    <w:p w14:paraId="4A82E277" w14:textId="77777777" w:rsidR="00EB1B63" w:rsidRPr="00CD1E5D" w:rsidRDefault="00EB1B63" w:rsidP="00F6067A">
      <w:pPr>
        <w:numPr>
          <w:ilvl w:val="0"/>
          <w:numId w:val="6"/>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lastRenderedPageBreak/>
        <w:t>Əsas Qanun, maddə 1(1) və (3):</w:t>
      </w:r>
      <w:r w:rsidRPr="00CD1E5D">
        <w:rPr>
          <w:rFonts w:ascii="Times New Roman" w:eastAsia="Times New Roman" w:hAnsi="Times New Roman" w:cs="Times New Roman"/>
          <w:kern w:val="0"/>
          <w:sz w:val="22"/>
          <w:szCs w:val="22"/>
          <w14:ligatures w14:val="none"/>
        </w:rPr>
        <w:t xml:space="preserve"> insan ləyaqətinin qorunması və əsas hüquqların qanunverici, icra hakimiyyəti və məhkəmələr üçün birbaşa məcburi qüvvəsi.</w:t>
      </w:r>
    </w:p>
    <w:p w14:paraId="1A36CF24" w14:textId="77777777" w:rsidR="00EB1B63" w:rsidRPr="00CD1E5D" w:rsidRDefault="00EB1B63" w:rsidP="00F6067A">
      <w:pPr>
        <w:numPr>
          <w:ilvl w:val="0"/>
          <w:numId w:val="6"/>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2(1):</w:t>
      </w:r>
      <w:r w:rsidRPr="00CD1E5D">
        <w:rPr>
          <w:rFonts w:ascii="Times New Roman" w:eastAsia="Times New Roman" w:hAnsi="Times New Roman" w:cs="Times New Roman"/>
          <w:kern w:val="0"/>
          <w:sz w:val="22"/>
          <w:szCs w:val="22"/>
          <w14:ligatures w14:val="none"/>
        </w:rPr>
        <w:t xml:space="preserve"> şəxsiyyətin sərbəst inkişafı və şəxsi müstəqillik.</w:t>
      </w:r>
    </w:p>
    <w:p w14:paraId="43B55EBC" w14:textId="77777777" w:rsidR="00EB1B63" w:rsidRPr="00CD1E5D" w:rsidRDefault="00EB1B63" w:rsidP="00F6067A">
      <w:pPr>
        <w:numPr>
          <w:ilvl w:val="0"/>
          <w:numId w:val="6"/>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2(2):</w:t>
      </w:r>
      <w:r w:rsidRPr="00CD1E5D">
        <w:rPr>
          <w:rFonts w:ascii="Times New Roman" w:eastAsia="Times New Roman" w:hAnsi="Times New Roman" w:cs="Times New Roman"/>
          <w:kern w:val="0"/>
          <w:sz w:val="22"/>
          <w:szCs w:val="22"/>
          <w14:ligatures w14:val="none"/>
        </w:rPr>
        <w:t xml:space="preserve"> yaşamaq və fiziki toxunulmazlıq hüququ, o cümlədən fiziki və psixi sağlamlığa ağır zərərdən qorunma.</w:t>
      </w:r>
    </w:p>
    <w:p w14:paraId="20003727" w14:textId="77777777" w:rsidR="00EB1B63" w:rsidRPr="00CD1E5D" w:rsidRDefault="00EB1B63" w:rsidP="00F6067A">
      <w:pPr>
        <w:numPr>
          <w:ilvl w:val="0"/>
          <w:numId w:val="6"/>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19(4):</w:t>
      </w:r>
      <w:r w:rsidRPr="00CD1E5D">
        <w:rPr>
          <w:rFonts w:ascii="Times New Roman" w:eastAsia="Times New Roman" w:hAnsi="Times New Roman" w:cs="Times New Roman"/>
          <w:kern w:val="0"/>
          <w:sz w:val="22"/>
          <w:szCs w:val="22"/>
          <w14:ligatures w14:val="none"/>
        </w:rPr>
        <w:t xml:space="preserve"> dövlət hakimiyyətinin hüquq pozuntularına qarşı təsirli məhkəmə müdafiəsi.</w:t>
      </w:r>
    </w:p>
    <w:p w14:paraId="43509960" w14:textId="77777777" w:rsidR="00EB1B63" w:rsidRPr="00CD1E5D" w:rsidRDefault="00EB1B63" w:rsidP="00F6067A">
      <w:pPr>
        <w:numPr>
          <w:ilvl w:val="0"/>
          <w:numId w:val="6"/>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20(1) və (3):</w:t>
      </w:r>
      <w:r w:rsidRPr="00CD1E5D">
        <w:rPr>
          <w:rFonts w:ascii="Times New Roman" w:eastAsia="Times New Roman" w:hAnsi="Times New Roman" w:cs="Times New Roman"/>
          <w:kern w:val="0"/>
          <w:sz w:val="22"/>
          <w:szCs w:val="22"/>
          <w14:ligatures w14:val="none"/>
        </w:rPr>
        <w:t xml:space="preserve"> sosial dövlət prinsipi, icra hakimiyyəti və məhkəmələrin qanuna və hüquqa bağlılığı.</w:t>
      </w:r>
    </w:p>
    <w:p w14:paraId="0618D949" w14:textId="77777777" w:rsidR="00EB1B63" w:rsidRPr="00CD1E5D" w:rsidRDefault="00EB1B63" w:rsidP="00F6067A">
      <w:pPr>
        <w:numPr>
          <w:ilvl w:val="0"/>
          <w:numId w:val="6"/>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103(1):</w:t>
      </w:r>
      <w:r w:rsidRPr="00CD1E5D">
        <w:rPr>
          <w:rFonts w:ascii="Times New Roman" w:eastAsia="Times New Roman" w:hAnsi="Times New Roman" w:cs="Times New Roman"/>
          <w:kern w:val="0"/>
          <w:sz w:val="22"/>
          <w:szCs w:val="22"/>
          <w14:ligatures w14:val="none"/>
        </w:rPr>
        <w:t xml:space="preserve"> məhkəmədə dinlənilmək hüququ. </w:t>
      </w:r>
    </w:p>
    <w:p w14:paraId="02547E18" w14:textId="77777777" w:rsidR="00EB1B63" w:rsidRPr="00CD1E5D" w:rsidRDefault="00EB1B63" w:rsidP="00F6067A">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CD1E5D">
        <w:rPr>
          <w:rFonts w:ascii="Times New Roman" w:eastAsia="Times New Roman" w:hAnsi="Times New Roman" w:cs="Times New Roman"/>
          <w:b/>
          <w:bCs/>
          <w:kern w:val="0"/>
          <w:sz w:val="22"/>
          <w:szCs w:val="22"/>
          <w14:ligatures w14:val="none"/>
        </w:rPr>
        <w:t>Vəzifəli şəxslərin davranışına görə Almaniya dövlətinin məsuliyyəti</w:t>
      </w:r>
    </w:p>
    <w:p w14:paraId="7E761783" w14:textId="77777777" w:rsidR="00EB1B63" w:rsidRPr="00CD1E5D" w:rsidRDefault="00EB1B63" w:rsidP="00F6067A">
      <w:pPr>
        <w:numPr>
          <w:ilvl w:val="0"/>
          <w:numId w:val="7"/>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Əsas Qanun, maddə 34:</w:t>
      </w:r>
      <w:r w:rsidRPr="00CD1E5D">
        <w:rPr>
          <w:rFonts w:ascii="Times New Roman" w:eastAsia="Times New Roman" w:hAnsi="Times New Roman" w:cs="Times New Roman"/>
          <w:kern w:val="0"/>
          <w:sz w:val="22"/>
          <w:szCs w:val="22"/>
          <w14:ligatures w14:val="none"/>
        </w:rPr>
        <w:t xml:space="preserve"> dövlət vəzifəsinin icrası zamanı üçüncü şəxs qarşısında mövcud olan xidməti öhdəlik pozulduqda, bundan yaranan zərərə görə məsuliyyət, bir qayda olaraq, həmin şəxsin xidmət etdiyi dövlətin və ya müvafiq dövlət qurumunun üzərinə düşür. Qəsd və ya kobud ehtiyatsızlıq olduqda dövlətin vəzifəli şəxsə qarşı geriyə tələb hüququ saxlanılır.</w:t>
      </w:r>
    </w:p>
    <w:p w14:paraId="1370F0A9" w14:textId="77777777" w:rsidR="00EB1B63" w:rsidRPr="00CD1E5D" w:rsidRDefault="00EB1B63" w:rsidP="00F6067A">
      <w:pPr>
        <w:numPr>
          <w:ilvl w:val="0"/>
          <w:numId w:val="7"/>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Almaniya Mülki Məcəlləsi — BGB § 839:</w:t>
      </w:r>
      <w:r w:rsidRPr="00CD1E5D">
        <w:rPr>
          <w:rFonts w:ascii="Times New Roman" w:eastAsia="Times New Roman" w:hAnsi="Times New Roman" w:cs="Times New Roman"/>
          <w:kern w:val="0"/>
          <w:sz w:val="22"/>
          <w:szCs w:val="22"/>
          <w14:ligatures w14:val="none"/>
        </w:rPr>
        <w:t xml:space="preserve"> üçüncü şəxsi qoruyan xidməti öhdəliyin qəsdən və ya ehtiyatsızlıqdan pozulması nəticəsində yaranan zərərin ödənilməsi üzrə məsuliyyət. Məhkəmə qərarları ilə bağlı § 839(2)-də xüsusi şərtlər nəzərdə tutulur; vəzifənin qanunsuz yerinə yetirilməməsi və ya gecikdirilməsi barədə ayrıca qayda da mövcuddur. </w:t>
      </w:r>
    </w:p>
    <w:p w14:paraId="6ECD355F" w14:textId="77777777" w:rsidR="00EB1B63" w:rsidRPr="00CD1E5D" w:rsidRDefault="00EB1B63" w:rsidP="00F6067A">
      <w:pPr>
        <w:spacing w:before="100" w:beforeAutospacing="1" w:after="100" w:afterAutospacing="1" w:line="240" w:lineRule="auto"/>
        <w:jc w:val="both"/>
        <w:rPr>
          <w:rFonts w:ascii="Times New Roman" w:hAnsi="Times New Roman" w:cs="Times New Roman"/>
          <w:kern w:val="0"/>
          <w:sz w:val="22"/>
          <w:szCs w:val="22"/>
          <w14:ligatures w14:val="none"/>
        </w:rPr>
      </w:pPr>
      <w:r w:rsidRPr="00CD1E5D">
        <w:rPr>
          <w:rFonts w:ascii="Times New Roman" w:hAnsi="Times New Roman" w:cs="Times New Roman"/>
          <w:b/>
          <w:bCs/>
          <w:kern w:val="0"/>
          <w:sz w:val="22"/>
          <w:szCs w:val="22"/>
          <w14:ligatures w14:val="none"/>
        </w:rPr>
        <w:t>Bu müddəalara əsasən, mənə vurulduğunu bildirdiyim zərər yalnız konkret məmurun şəxsi məsələsi kimi təqdim edilə bilməz. Dövlət vəzifəsinin icrası ilə bağlı zərərin ödənilməsi üzrə dövlət məsuliyyəti ilə həmin əməldə iştirak etmiş şəxslərin fərdi cinayət məsuliyyəti yanaşı qaldırılmalıdır. Əsas Qanunun 34-cü maddəsi məhz dövlətin zərərə görə məsuliyyətinə aiddir; fərdi cinayət məsuliyyəti isə müvafiq cinayət hüququ müddəaları ilə müəyyən olunur.</w:t>
      </w:r>
    </w:p>
    <w:p w14:paraId="51855D45" w14:textId="77777777" w:rsidR="00EB1B63" w:rsidRPr="00CD1E5D" w:rsidRDefault="00EB1B63" w:rsidP="00F6067A">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CD1E5D">
        <w:rPr>
          <w:rFonts w:ascii="Times New Roman" w:eastAsia="Times New Roman" w:hAnsi="Times New Roman" w:cs="Times New Roman"/>
          <w:b/>
          <w:bCs/>
          <w:kern w:val="0"/>
          <w:sz w:val="22"/>
          <w:szCs w:val="22"/>
          <w14:ligatures w14:val="none"/>
        </w:rPr>
        <w:t>Tibbi yardım və məhkəmə müdafiəsi</w:t>
      </w:r>
    </w:p>
    <w:p w14:paraId="0457FF28" w14:textId="77777777" w:rsidR="00EB1B63" w:rsidRPr="00CD1E5D" w:rsidRDefault="00EB1B63" w:rsidP="00F6067A">
      <w:pPr>
        <w:numPr>
          <w:ilvl w:val="0"/>
          <w:numId w:val="8"/>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AsylbLG §§ 3 və 4:</w:t>
      </w:r>
      <w:r w:rsidRPr="00CD1E5D">
        <w:rPr>
          <w:rFonts w:ascii="Times New Roman" w:eastAsia="Times New Roman" w:hAnsi="Times New Roman" w:cs="Times New Roman"/>
          <w:kern w:val="0"/>
          <w:sz w:val="22"/>
          <w:szCs w:val="22"/>
          <w14:ligatures w14:val="none"/>
        </w:rPr>
        <w:t xml:space="preserve"> əsas dolanışıq yardımı, kəskin xəstəliklər və ağrılar üçün zəruri müalicə; bunlar § 1a-nın 2003-cü ildə qüvvədə olan redaksiyası ilə birlikdə qiymətləndirilməlidir.</w:t>
      </w:r>
    </w:p>
    <w:p w14:paraId="3EE441E7" w14:textId="77777777" w:rsidR="00EB1B63" w:rsidRPr="00CD1E5D" w:rsidRDefault="00EB1B63" w:rsidP="00F6067A">
      <w:pPr>
        <w:numPr>
          <w:ilvl w:val="0"/>
          <w:numId w:val="8"/>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VwGO § 86(1):</w:t>
      </w:r>
      <w:r w:rsidRPr="00CD1E5D">
        <w:rPr>
          <w:rFonts w:ascii="Times New Roman" w:eastAsia="Times New Roman" w:hAnsi="Times New Roman" w:cs="Times New Roman"/>
          <w:kern w:val="0"/>
          <w:sz w:val="22"/>
          <w:szCs w:val="22"/>
          <w14:ligatures w14:val="none"/>
        </w:rPr>
        <w:t xml:space="preserve"> məhkəmənin faktları öz təşəbbüsü ilə araşdırmaq vəzifəsi.</w:t>
      </w:r>
    </w:p>
    <w:p w14:paraId="55C10060" w14:textId="77777777" w:rsidR="00EB1B63" w:rsidRPr="00CD1E5D" w:rsidRDefault="00EB1B63" w:rsidP="00F6067A">
      <w:pPr>
        <w:numPr>
          <w:ilvl w:val="0"/>
          <w:numId w:val="8"/>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VwGO § 123:</w:t>
      </w:r>
      <w:r w:rsidRPr="00CD1E5D">
        <w:rPr>
          <w:rFonts w:ascii="Times New Roman" w:eastAsia="Times New Roman" w:hAnsi="Times New Roman" w:cs="Times New Roman"/>
          <w:kern w:val="0"/>
          <w:sz w:val="22"/>
          <w:szCs w:val="22"/>
          <w14:ligatures w14:val="none"/>
        </w:rPr>
        <w:t xml:space="preserve"> mühüm zərər təhlükəsinə qarşı müvəqqəti müdafiə. Bu müddəalar tibbi sübutların qiymətləndirilməsinə və işə baxıldığı müddətdə tələb edilmiş müdafiəyə aiddir. </w:t>
      </w:r>
    </w:p>
    <w:p w14:paraId="68384B53" w14:textId="77777777" w:rsidR="00EB1B63" w:rsidRPr="00CD1E5D" w:rsidRDefault="00EB1B63" w:rsidP="00F6067A">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CD1E5D">
        <w:rPr>
          <w:rFonts w:ascii="Times New Roman" w:eastAsia="Times New Roman" w:hAnsi="Times New Roman" w:cs="Times New Roman"/>
          <w:b/>
          <w:bCs/>
          <w:kern w:val="0"/>
          <w:sz w:val="22"/>
          <w:szCs w:val="22"/>
          <w14:ligatures w14:val="none"/>
        </w:rPr>
        <w:t>İttihamlarımla əlaqəli Almaniya cinayət hüququ müddəaları</w:t>
      </w:r>
    </w:p>
    <w:p w14:paraId="52AE90EF" w14:textId="77777777" w:rsidR="00EB1B63" w:rsidRPr="00CD1E5D" w:rsidRDefault="00EB1B63" w:rsidP="00F6067A">
      <w:pPr>
        <w:numPr>
          <w:ilvl w:val="0"/>
          <w:numId w:val="9"/>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StGB § 223:</w:t>
      </w:r>
      <w:r w:rsidRPr="00CD1E5D">
        <w:rPr>
          <w:rFonts w:ascii="Times New Roman" w:eastAsia="Times New Roman" w:hAnsi="Times New Roman" w:cs="Times New Roman"/>
          <w:kern w:val="0"/>
          <w:sz w:val="22"/>
          <w:szCs w:val="22"/>
          <w14:ligatures w14:val="none"/>
        </w:rPr>
        <w:t xml:space="preserve"> bədənə xəsarət yetirmə, o cümlədən sağlamlığa zərər vurma.</w:t>
      </w:r>
    </w:p>
    <w:p w14:paraId="0DFAFC3D" w14:textId="77777777" w:rsidR="00EB1B63" w:rsidRPr="00CD1E5D" w:rsidRDefault="00EB1B63" w:rsidP="00F6067A">
      <w:pPr>
        <w:numPr>
          <w:ilvl w:val="0"/>
          <w:numId w:val="9"/>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StGB § 226:</w:t>
      </w:r>
      <w:r w:rsidRPr="00CD1E5D">
        <w:rPr>
          <w:rFonts w:ascii="Times New Roman" w:eastAsia="Times New Roman" w:hAnsi="Times New Roman" w:cs="Times New Roman"/>
          <w:kern w:val="0"/>
          <w:sz w:val="22"/>
          <w:szCs w:val="22"/>
          <w14:ligatures w14:val="none"/>
        </w:rPr>
        <w:t xml:space="preserve"> qanunda konkret müəyyən edilmiş ağır nəticələr sübuta yetirildikdə ağır bədən xəsarəti, o cümlədən müəyyən davamlı fiziki və ya psixi pozuntular.</w:t>
      </w:r>
    </w:p>
    <w:p w14:paraId="70AB7AB6" w14:textId="77777777" w:rsidR="00EB1B63" w:rsidRPr="00CD1E5D" w:rsidRDefault="00EB1B63" w:rsidP="00F6067A">
      <w:pPr>
        <w:numPr>
          <w:ilvl w:val="0"/>
          <w:numId w:val="9"/>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StGB § 229:</w:t>
      </w:r>
      <w:r w:rsidRPr="00CD1E5D">
        <w:rPr>
          <w:rFonts w:ascii="Times New Roman" w:eastAsia="Times New Roman" w:hAnsi="Times New Roman" w:cs="Times New Roman"/>
          <w:kern w:val="0"/>
          <w:sz w:val="22"/>
          <w:szCs w:val="22"/>
          <w14:ligatures w14:val="none"/>
        </w:rPr>
        <w:t xml:space="preserve"> ehtiyatsızlıqdan bədənə xəsarət yetirmə.</w:t>
      </w:r>
    </w:p>
    <w:p w14:paraId="7D8F8E0D" w14:textId="77777777" w:rsidR="00EB1B63" w:rsidRPr="00CD1E5D" w:rsidRDefault="00EB1B63" w:rsidP="00F6067A">
      <w:pPr>
        <w:numPr>
          <w:ilvl w:val="0"/>
          <w:numId w:val="9"/>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StGB § 340:</w:t>
      </w:r>
      <w:r w:rsidRPr="00CD1E5D">
        <w:rPr>
          <w:rFonts w:ascii="Times New Roman" w:eastAsia="Times New Roman" w:hAnsi="Times New Roman" w:cs="Times New Roman"/>
          <w:kern w:val="0"/>
          <w:sz w:val="22"/>
          <w:szCs w:val="22"/>
          <w14:ligatures w14:val="none"/>
        </w:rPr>
        <w:t xml:space="preserve"> dövlət vəzifəli şəxsinin xidməti vəzifələrinin icrası zamanı və ya həmin vəzifələrlə əlaqədar bədənə xəsarət yetirməsi.</w:t>
      </w:r>
    </w:p>
    <w:p w14:paraId="0749852F" w14:textId="77777777" w:rsidR="00EB1B63" w:rsidRPr="00CD1E5D" w:rsidRDefault="00EB1B63" w:rsidP="00F6067A">
      <w:pPr>
        <w:numPr>
          <w:ilvl w:val="0"/>
          <w:numId w:val="9"/>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StGB § 13:</w:t>
      </w:r>
      <w:r w:rsidRPr="00CD1E5D">
        <w:rPr>
          <w:rFonts w:ascii="Times New Roman" w:eastAsia="Times New Roman" w:hAnsi="Times New Roman" w:cs="Times New Roman"/>
          <w:kern w:val="0"/>
          <w:sz w:val="22"/>
          <w:szCs w:val="22"/>
          <w14:ligatures w14:val="none"/>
        </w:rPr>
        <w:t xml:space="preserve"> şəxsin müvafiq zərərli nəticənin qarşısını almaq üçün hüquqi öhdəliyi olduğu və digər qanuni şərtlər yerinə yetirildiyi halda hərəkətsizlik yolu ilə cinayət törətmə.</w:t>
      </w:r>
    </w:p>
    <w:p w14:paraId="2A870450" w14:textId="77777777" w:rsidR="00EB1B63" w:rsidRPr="00CD1E5D" w:rsidRDefault="00EB1B63" w:rsidP="00F6067A">
      <w:pPr>
        <w:numPr>
          <w:ilvl w:val="0"/>
          <w:numId w:val="9"/>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StGB § 339:</w:t>
      </w:r>
      <w:r w:rsidRPr="00CD1E5D">
        <w:rPr>
          <w:rFonts w:ascii="Times New Roman" w:eastAsia="Times New Roman" w:hAnsi="Times New Roman" w:cs="Times New Roman"/>
          <w:kern w:val="0"/>
          <w:sz w:val="22"/>
          <w:szCs w:val="22"/>
          <w14:ligatures w14:val="none"/>
        </w:rPr>
        <w:t xml:space="preserve"> hakimin və ya bu müddəanın əhatə etdiyi digər vəzifəli şəxsin hüquqi işə baxarkən və ya qərar verərkən tərəflərdən birinin xeyrinə və ya əleyhinə hüququ qəsdən təhrif etməsi — </w:t>
      </w:r>
      <w:r w:rsidRPr="00CD1E5D">
        <w:rPr>
          <w:rFonts w:ascii="Times New Roman" w:eastAsia="Times New Roman" w:hAnsi="Times New Roman" w:cs="Times New Roman"/>
          <w:b/>
          <w:bCs/>
          <w:kern w:val="0"/>
          <w:sz w:val="22"/>
          <w:szCs w:val="22"/>
          <w14:ligatures w14:val="none"/>
        </w:rPr>
        <w:t>Rechtsbeugung</w:t>
      </w:r>
      <w:r w:rsidRPr="00CD1E5D">
        <w:rPr>
          <w:rFonts w:ascii="Times New Roman" w:eastAsia="Times New Roman" w:hAnsi="Times New Roman" w:cs="Times New Roman"/>
          <w:kern w:val="0"/>
          <w:sz w:val="22"/>
          <w:szCs w:val="22"/>
          <w14:ligatures w14:val="none"/>
        </w:rPr>
        <w:t>. Təkcə mənfi və ya səhv qərarın verilməsi bu cinayətin mövcudluğunu müəyyən etmir. </w:t>
      </w:r>
    </w:p>
    <w:p w14:paraId="18BD394C" w14:textId="77777777" w:rsidR="00EB1B63" w:rsidRPr="00CD1E5D" w:rsidRDefault="00EB1B63" w:rsidP="00F6067A">
      <w:pPr>
        <w:spacing w:before="100" w:beforeAutospacing="1" w:after="100" w:afterAutospacing="1" w:line="240" w:lineRule="auto"/>
        <w:jc w:val="both"/>
        <w:rPr>
          <w:rFonts w:ascii="Times New Roman" w:hAnsi="Times New Roman" w:cs="Times New Roman"/>
          <w:kern w:val="0"/>
          <w:sz w:val="22"/>
          <w:szCs w:val="22"/>
          <w14:ligatures w14:val="none"/>
        </w:rPr>
      </w:pPr>
      <w:r w:rsidRPr="00CD1E5D">
        <w:rPr>
          <w:rFonts w:ascii="Times New Roman" w:hAnsi="Times New Roman" w:cs="Times New Roman"/>
          <w:kern w:val="0"/>
          <w:sz w:val="22"/>
          <w:szCs w:val="22"/>
          <w14:ligatures w14:val="none"/>
        </w:rPr>
        <w:t xml:space="preserve">Sağlamlığa qəsdən zərər vurulması, vəzifədən sui-istifadə və ağır təhlükə barədə məlumatlılığa baxmayaraq müdafiənin təmin edilməməsi barədə ittihamlarımla əlaqədar bu müddəalara istinad edirəm. Qarşısı alınmış intihar cəhdi artıq yaşanmış fiziki və psixoloji zərəri aradan qaldırmır. Belə bir </w:t>
      </w:r>
      <w:r w:rsidRPr="00CD1E5D">
        <w:rPr>
          <w:rFonts w:ascii="Times New Roman" w:hAnsi="Times New Roman" w:cs="Times New Roman"/>
          <w:kern w:val="0"/>
          <w:sz w:val="22"/>
          <w:szCs w:val="22"/>
          <w14:ligatures w14:val="none"/>
        </w:rPr>
        <w:lastRenderedPageBreak/>
        <w:t>cəhdə səbəb olmanın və ya töhfə vermənin cinayət-hüquqi qiymətləndirilməsi konkret faktlardan asılıdır; yalnız cəhdin baş verməsi faktı əsasında müəyyən edilə bilməz.</w:t>
      </w:r>
    </w:p>
    <w:p w14:paraId="2E4BCFFC" w14:textId="77777777" w:rsidR="00EB1B63" w:rsidRPr="00CD1E5D" w:rsidRDefault="00EB1B63" w:rsidP="00F6067A">
      <w:pPr>
        <w:spacing w:before="100" w:beforeAutospacing="1" w:after="100" w:afterAutospacing="1" w:line="240" w:lineRule="auto"/>
        <w:jc w:val="both"/>
        <w:rPr>
          <w:rFonts w:ascii="Times New Roman" w:hAnsi="Times New Roman" w:cs="Times New Roman"/>
          <w:kern w:val="0"/>
          <w:sz w:val="22"/>
          <w:szCs w:val="22"/>
          <w14:ligatures w14:val="none"/>
        </w:rPr>
      </w:pPr>
      <w:r w:rsidRPr="00CD1E5D">
        <w:rPr>
          <w:rFonts w:ascii="Times New Roman" w:hAnsi="Times New Roman" w:cs="Times New Roman"/>
          <w:b/>
          <w:bCs/>
          <w:kern w:val="0"/>
          <w:sz w:val="22"/>
          <w:szCs w:val="22"/>
          <w14:ligatures w14:val="none"/>
        </w:rPr>
        <w:t>Mənim qaldırdığım ittihamın ağırlığı yalnız intihar cəhdinin baş verməsində deyil. İttihamım sənədləşdirilmiş xəstəliklərə, davamlı müalicə ehtiyacına və həyati təhlükə barədə xəbərdarlıqlara baxmayaraq məhrumiyyətlərin davam etdirilməsinə, sağlamlığımın dağıdılmasına və böhranımın ağırlaşdırılmasına aiddir. Sağ qalmağım bu zərəri yox etmir və məsuliyyət məsələsini bağlamır.</w:t>
      </w:r>
    </w:p>
    <w:p w14:paraId="2D76B2F1" w14:textId="77777777" w:rsidR="00EB1B63" w:rsidRPr="00CD1E5D" w:rsidRDefault="00EB1B63" w:rsidP="00F6067A">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CD1E5D">
        <w:rPr>
          <w:rFonts w:ascii="Times New Roman" w:eastAsia="Times New Roman" w:hAnsi="Times New Roman" w:cs="Times New Roman"/>
          <w:b/>
          <w:bCs/>
          <w:kern w:val="0"/>
          <w:sz w:val="22"/>
          <w:szCs w:val="22"/>
          <w14:ligatures w14:val="none"/>
        </w:rPr>
        <w:t>Avropa İnsan Hüquqları Konvensiyası</w:t>
      </w:r>
    </w:p>
    <w:p w14:paraId="3DBB8A76" w14:textId="77777777" w:rsidR="00EB1B63" w:rsidRPr="00CD1E5D" w:rsidRDefault="00EB1B63" w:rsidP="00F6067A">
      <w:pPr>
        <w:numPr>
          <w:ilvl w:val="0"/>
          <w:numId w:val="10"/>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2:</w:t>
      </w:r>
      <w:r w:rsidRPr="00CD1E5D">
        <w:rPr>
          <w:rFonts w:ascii="Times New Roman" w:eastAsia="Times New Roman" w:hAnsi="Times New Roman" w:cs="Times New Roman"/>
          <w:kern w:val="0"/>
          <w:sz w:val="22"/>
          <w:szCs w:val="22"/>
          <w14:ligatures w14:val="none"/>
        </w:rPr>
        <w:t xml:space="preserve"> yaşamaq hüququ və dövlətin qoruyucu öhdəlikləri — dövlət orqanları real və bilavasitə intihar təhlükəsini bildikdə və ya bilməli olduqda, səlahiyyətləri daxilində ağlabatan qoruyucu tədbirlər mümkün olduğu hallarda.</w:t>
      </w:r>
    </w:p>
    <w:p w14:paraId="5EBBB292" w14:textId="77777777" w:rsidR="00EB1B63" w:rsidRPr="00CD1E5D" w:rsidRDefault="00EB1B63" w:rsidP="00F6067A">
      <w:pPr>
        <w:numPr>
          <w:ilvl w:val="0"/>
          <w:numId w:val="10"/>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3:</w:t>
      </w:r>
      <w:r w:rsidRPr="00CD1E5D">
        <w:rPr>
          <w:rFonts w:ascii="Times New Roman" w:eastAsia="Times New Roman" w:hAnsi="Times New Roman" w:cs="Times New Roman"/>
          <w:kern w:val="0"/>
          <w:sz w:val="22"/>
          <w:szCs w:val="22"/>
          <w14:ligatures w14:val="none"/>
        </w:rPr>
        <w:t xml:space="preserve"> işgəncənin, qeyri-insani və ya alçaldıcı rəftarın qadağan edilməsi, o cümlədən kifayət qədər ağır fiziki və ya psixi əzab.</w:t>
      </w:r>
    </w:p>
    <w:p w14:paraId="61BE85D8" w14:textId="77777777" w:rsidR="00EB1B63" w:rsidRPr="00CD1E5D" w:rsidRDefault="00EB1B63" w:rsidP="00F6067A">
      <w:pPr>
        <w:numPr>
          <w:ilvl w:val="0"/>
          <w:numId w:val="10"/>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8:</w:t>
      </w:r>
      <w:r w:rsidRPr="00CD1E5D">
        <w:rPr>
          <w:rFonts w:ascii="Times New Roman" w:eastAsia="Times New Roman" w:hAnsi="Times New Roman" w:cs="Times New Roman"/>
          <w:kern w:val="0"/>
          <w:sz w:val="22"/>
          <w:szCs w:val="22"/>
          <w14:ligatures w14:val="none"/>
        </w:rPr>
        <w:t xml:space="preserve"> şəxsi həyatın, fiziki və psixoloji bütövlüyün və şəxsi müstəqilliyin qorunması.</w:t>
      </w:r>
    </w:p>
    <w:p w14:paraId="6521A481" w14:textId="77777777" w:rsidR="00EB1B63" w:rsidRPr="00CD1E5D" w:rsidRDefault="00EB1B63" w:rsidP="00F6067A">
      <w:pPr>
        <w:numPr>
          <w:ilvl w:val="0"/>
          <w:numId w:val="10"/>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13:</w:t>
      </w:r>
      <w:r w:rsidRPr="00CD1E5D">
        <w:rPr>
          <w:rFonts w:ascii="Times New Roman" w:eastAsia="Times New Roman" w:hAnsi="Times New Roman" w:cs="Times New Roman"/>
          <w:kern w:val="0"/>
          <w:sz w:val="22"/>
          <w:szCs w:val="22"/>
          <w14:ligatures w14:val="none"/>
        </w:rPr>
        <w:t xml:space="preserve"> Konvensiya hüquqlarının pozulması barədə əsaslandırıla bilən iddia üçün səmərəli hüquqi müdafiə vasitəsi.</w:t>
      </w:r>
    </w:p>
    <w:p w14:paraId="56B0DE6D" w14:textId="77777777" w:rsidR="00EB1B63" w:rsidRPr="00CD1E5D" w:rsidRDefault="00EB1B63" w:rsidP="00F6067A">
      <w:pPr>
        <w:spacing w:before="100" w:beforeAutospacing="1" w:after="100" w:afterAutospacing="1" w:line="240" w:lineRule="auto"/>
        <w:jc w:val="both"/>
        <w:rPr>
          <w:rFonts w:ascii="Times New Roman" w:hAnsi="Times New Roman" w:cs="Times New Roman"/>
          <w:kern w:val="0"/>
          <w:sz w:val="22"/>
          <w:szCs w:val="22"/>
          <w14:ligatures w14:val="none"/>
        </w:rPr>
      </w:pPr>
      <w:r w:rsidRPr="00CD1E5D">
        <w:rPr>
          <w:rFonts w:ascii="Times New Roman" w:hAnsi="Times New Roman" w:cs="Times New Roman"/>
          <w:kern w:val="0"/>
          <w:sz w:val="22"/>
          <w:szCs w:val="22"/>
          <w14:ligatures w14:val="none"/>
        </w:rPr>
        <w:t>Qaldırdığım əsas məsələ sənədləşdirilmiş təhlükəyə verilmiş cavabdır: dövlət orqanları və məhkəmələr nə bilirdilər, hansı müdafiəni təmin edə bilərdilər və nə etdilər, yaxud nəyi etmədilər? Avropa Məhkəməsinin təcrübəsi məlum intihar təhlükəsi ilə bağlı qoruyucu öhdəlikləri açıq şəkildə nəzərdən keçirir. </w:t>
      </w:r>
    </w:p>
    <w:p w14:paraId="5A51D536" w14:textId="77777777" w:rsidR="00EB1B63" w:rsidRPr="00CD1E5D" w:rsidRDefault="00EB1B63" w:rsidP="00F6067A">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CD1E5D">
        <w:rPr>
          <w:rFonts w:ascii="Times New Roman" w:eastAsia="Times New Roman" w:hAnsi="Times New Roman" w:cs="Times New Roman"/>
          <w:b/>
          <w:bCs/>
          <w:kern w:val="0"/>
          <w:sz w:val="22"/>
          <w:szCs w:val="22"/>
          <w14:ligatures w14:val="none"/>
        </w:rPr>
        <w:t>Birləşmiş Millətlər Təşkilatının insan hüquqları müqavilələri</w:t>
      </w:r>
    </w:p>
    <w:p w14:paraId="106D5BC0" w14:textId="77777777" w:rsidR="00EB1B63" w:rsidRPr="00CD1E5D" w:rsidRDefault="00EB1B63" w:rsidP="00F6067A">
      <w:pPr>
        <w:numPr>
          <w:ilvl w:val="0"/>
          <w:numId w:val="1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Mülki və Siyasi Hüquqlar haqqında Beynəlxalq Pakt, maddə 6:</w:t>
      </w:r>
      <w:r w:rsidRPr="00CD1E5D">
        <w:rPr>
          <w:rFonts w:ascii="Times New Roman" w:eastAsia="Times New Roman" w:hAnsi="Times New Roman" w:cs="Times New Roman"/>
          <w:kern w:val="0"/>
          <w:sz w:val="22"/>
          <w:szCs w:val="22"/>
          <w14:ligatures w14:val="none"/>
        </w:rPr>
        <w:t xml:space="preserve"> həyatın qorunması.</w:t>
      </w:r>
    </w:p>
    <w:p w14:paraId="4E659424" w14:textId="77777777" w:rsidR="00EB1B63" w:rsidRPr="00CD1E5D" w:rsidRDefault="00EB1B63" w:rsidP="00F6067A">
      <w:pPr>
        <w:numPr>
          <w:ilvl w:val="0"/>
          <w:numId w:val="1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7:</w:t>
      </w:r>
      <w:r w:rsidRPr="00CD1E5D">
        <w:rPr>
          <w:rFonts w:ascii="Times New Roman" w:eastAsia="Times New Roman" w:hAnsi="Times New Roman" w:cs="Times New Roman"/>
          <w:kern w:val="0"/>
          <w:sz w:val="22"/>
          <w:szCs w:val="22"/>
          <w14:ligatures w14:val="none"/>
        </w:rPr>
        <w:t xml:space="preserve"> işgəncənin və qəddar, qeyri-insani və ya alçaldıcı rəftarın qadağan edilməsi.</w:t>
      </w:r>
    </w:p>
    <w:p w14:paraId="29F0F62E" w14:textId="77777777" w:rsidR="00EB1B63" w:rsidRPr="00CD1E5D" w:rsidRDefault="00EB1B63" w:rsidP="00F6067A">
      <w:pPr>
        <w:numPr>
          <w:ilvl w:val="0"/>
          <w:numId w:val="1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2(3):</w:t>
      </w:r>
      <w:r w:rsidRPr="00CD1E5D">
        <w:rPr>
          <w:rFonts w:ascii="Times New Roman" w:eastAsia="Times New Roman" w:hAnsi="Times New Roman" w:cs="Times New Roman"/>
          <w:kern w:val="0"/>
          <w:sz w:val="22"/>
          <w:szCs w:val="22"/>
          <w14:ligatures w14:val="none"/>
        </w:rPr>
        <w:t xml:space="preserve"> Paktla qorunan hüquqların pozulmasına qarşı səmərəli hüquqi müdafiə vasitəsi. </w:t>
      </w:r>
    </w:p>
    <w:p w14:paraId="1C211908" w14:textId="77777777" w:rsidR="00EB1B63" w:rsidRPr="00CD1E5D" w:rsidRDefault="00EB1B63" w:rsidP="00F6067A">
      <w:pPr>
        <w:numPr>
          <w:ilvl w:val="0"/>
          <w:numId w:val="1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İqtisadi, Sosial və Mədəni Hüquqlar haqqında Beynəlxalq Pakt, maddələr 11 və 12:</w:t>
      </w:r>
      <w:r w:rsidRPr="00CD1E5D">
        <w:rPr>
          <w:rFonts w:ascii="Times New Roman" w:eastAsia="Times New Roman" w:hAnsi="Times New Roman" w:cs="Times New Roman"/>
          <w:kern w:val="0"/>
          <w:sz w:val="22"/>
          <w:szCs w:val="22"/>
          <w14:ligatures w14:val="none"/>
        </w:rPr>
        <w:t xml:space="preserve"> adekvat həyat səviyyəsi və mümkün olan ən yüksək fiziki və psixi sağlamlıq səviyyəsi, o cümlədən xəstəlik zamanı tibbi yardımın təmin edilməsi üçün şərait. </w:t>
      </w:r>
    </w:p>
    <w:p w14:paraId="3CCA04F9" w14:textId="77777777" w:rsidR="00EB1B63" w:rsidRPr="00CD1E5D" w:rsidRDefault="00EB1B63" w:rsidP="00F6067A">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CD1E5D">
        <w:rPr>
          <w:rFonts w:ascii="Times New Roman" w:eastAsia="Times New Roman" w:hAnsi="Times New Roman" w:cs="Times New Roman"/>
          <w:b/>
          <w:bCs/>
          <w:kern w:val="0"/>
          <w:sz w:val="22"/>
          <w:szCs w:val="22"/>
          <w14:ligatures w14:val="none"/>
        </w:rPr>
        <w:t>İşgəncəyə və digər qəddar, qeyri-insani və ya alçaldıcı rəftara qarşı BMT Konvensiyası</w:t>
      </w:r>
    </w:p>
    <w:p w14:paraId="2D2D9FB9" w14:textId="77777777" w:rsidR="00EB1B63" w:rsidRPr="00CD1E5D" w:rsidRDefault="00EB1B63" w:rsidP="00F6067A">
      <w:pPr>
        <w:numPr>
          <w:ilvl w:val="0"/>
          <w:numId w:val="1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1:</w:t>
      </w:r>
      <w:r w:rsidRPr="00CD1E5D">
        <w:rPr>
          <w:rFonts w:ascii="Times New Roman" w:eastAsia="Times New Roman" w:hAnsi="Times New Roman" w:cs="Times New Roman"/>
          <w:kern w:val="0"/>
          <w:sz w:val="22"/>
          <w:szCs w:val="22"/>
          <w14:ligatures w14:val="none"/>
        </w:rPr>
        <w:t xml:space="preserve"> dövlət vəzifəli şəxsinin iştirakı, təhriki, razılığı və ya göz yumması ilə müəyyən məqsədlər üçün qəsdən ağır fiziki və ya psixi əzab verilməsi barədə işgəncə anlayışı.</w:t>
      </w:r>
    </w:p>
    <w:p w14:paraId="4A5538D3" w14:textId="77777777" w:rsidR="00EB1B63" w:rsidRPr="00CD1E5D" w:rsidRDefault="00EB1B63" w:rsidP="00F6067A">
      <w:pPr>
        <w:numPr>
          <w:ilvl w:val="0"/>
          <w:numId w:val="1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2:</w:t>
      </w:r>
      <w:r w:rsidRPr="00CD1E5D">
        <w:rPr>
          <w:rFonts w:ascii="Times New Roman" w:eastAsia="Times New Roman" w:hAnsi="Times New Roman" w:cs="Times New Roman"/>
          <w:kern w:val="0"/>
          <w:sz w:val="22"/>
          <w:szCs w:val="22"/>
          <w14:ligatures w14:val="none"/>
        </w:rPr>
        <w:t xml:space="preserve"> işgəncənin qarşısını almaq üçün təsirli tədbirlər görmək öhdəliyi; müstəsna vəziyyət və ya yuxarıdan verilmiş əmr işgəncəyə bəraət qazandırmır.</w:t>
      </w:r>
    </w:p>
    <w:p w14:paraId="4271CE78" w14:textId="77777777" w:rsidR="00EB1B63" w:rsidRPr="00CD1E5D" w:rsidRDefault="00EB1B63" w:rsidP="00F6067A">
      <w:pPr>
        <w:numPr>
          <w:ilvl w:val="0"/>
          <w:numId w:val="1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12:</w:t>
      </w:r>
      <w:r w:rsidRPr="00CD1E5D">
        <w:rPr>
          <w:rFonts w:ascii="Times New Roman" w:eastAsia="Times New Roman" w:hAnsi="Times New Roman" w:cs="Times New Roman"/>
          <w:kern w:val="0"/>
          <w:sz w:val="22"/>
          <w:szCs w:val="22"/>
          <w14:ligatures w14:val="none"/>
        </w:rPr>
        <w:t xml:space="preserve"> işgəncə törədildiyinə inanmaq üçün əsaslı səbəb olduqda təxirəsalınmaz və qərəzsiz araşdırma.</w:t>
      </w:r>
    </w:p>
    <w:p w14:paraId="230AA6F0" w14:textId="77777777" w:rsidR="00EB1B63" w:rsidRPr="00CD1E5D" w:rsidRDefault="00EB1B63" w:rsidP="00F6067A">
      <w:pPr>
        <w:numPr>
          <w:ilvl w:val="0"/>
          <w:numId w:val="1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13:</w:t>
      </w:r>
      <w:r w:rsidRPr="00CD1E5D">
        <w:rPr>
          <w:rFonts w:ascii="Times New Roman" w:eastAsia="Times New Roman" w:hAnsi="Times New Roman" w:cs="Times New Roman"/>
          <w:kern w:val="0"/>
          <w:sz w:val="22"/>
          <w:szCs w:val="22"/>
          <w14:ligatures w14:val="none"/>
        </w:rPr>
        <w:t xml:space="preserve"> şikayət vermək, şikayətin təxirəsalınmadan və qərəzsiz araşdırılması, şikayətçi və şahidlərin şikayət və ifadələrinə görə təzyiqdən və qorxudulmadan qorunması.</w:t>
      </w:r>
    </w:p>
    <w:p w14:paraId="6AB31AC1" w14:textId="77777777" w:rsidR="00EB1B63" w:rsidRPr="00CD1E5D" w:rsidRDefault="00EB1B63" w:rsidP="00F6067A">
      <w:pPr>
        <w:numPr>
          <w:ilvl w:val="0"/>
          <w:numId w:val="1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14:</w:t>
      </w:r>
      <w:r w:rsidRPr="00CD1E5D">
        <w:rPr>
          <w:rFonts w:ascii="Times New Roman" w:eastAsia="Times New Roman" w:hAnsi="Times New Roman" w:cs="Times New Roman"/>
          <w:kern w:val="0"/>
          <w:sz w:val="22"/>
          <w:szCs w:val="22"/>
          <w14:ligatures w14:val="none"/>
        </w:rPr>
        <w:t xml:space="preserve"> işgəncə qurbanının hüquqlarının bərpası, ədalətli və adekvat kompensasiya, mümkün qədər tam reabilitasiya vasitələri.</w:t>
      </w:r>
    </w:p>
    <w:p w14:paraId="74164895" w14:textId="77777777" w:rsidR="00EB1B63" w:rsidRPr="00CD1E5D" w:rsidRDefault="00EB1B63" w:rsidP="00F6067A">
      <w:pPr>
        <w:numPr>
          <w:ilvl w:val="0"/>
          <w:numId w:val="1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16:</w:t>
      </w:r>
      <w:r w:rsidRPr="00CD1E5D">
        <w:rPr>
          <w:rFonts w:ascii="Times New Roman" w:eastAsia="Times New Roman" w:hAnsi="Times New Roman" w:cs="Times New Roman"/>
          <w:kern w:val="0"/>
          <w:sz w:val="22"/>
          <w:szCs w:val="22"/>
          <w14:ligatures w14:val="none"/>
        </w:rPr>
        <w:t xml:space="preserve"> işgəncə anlayışına daxil olmayan digər qəddar, qeyri-insani və ya alçaldıcı rəftarın dövlət vəzifəli şəxslərinin iştirakı, razılığı və ya göz yumması ilə baş verməsinin qarşısının alınması. </w:t>
      </w:r>
    </w:p>
    <w:p w14:paraId="15EB809B" w14:textId="77777777" w:rsidR="00EB1B63" w:rsidRPr="00CD1E5D" w:rsidRDefault="00EB1B63" w:rsidP="00F6067A">
      <w:pPr>
        <w:spacing w:before="100" w:beforeAutospacing="1" w:after="100" w:afterAutospacing="1" w:line="240" w:lineRule="auto"/>
        <w:jc w:val="both"/>
        <w:rPr>
          <w:rFonts w:ascii="Times New Roman" w:hAnsi="Times New Roman" w:cs="Times New Roman"/>
          <w:kern w:val="0"/>
          <w:sz w:val="22"/>
          <w:szCs w:val="22"/>
          <w14:ligatures w14:val="none"/>
        </w:rPr>
      </w:pPr>
      <w:r w:rsidRPr="00CD1E5D">
        <w:rPr>
          <w:rFonts w:ascii="Times New Roman" w:hAnsi="Times New Roman" w:cs="Times New Roman"/>
          <w:b/>
          <w:bCs/>
          <w:kern w:val="0"/>
          <w:sz w:val="22"/>
          <w:szCs w:val="22"/>
          <w14:ligatures w14:val="none"/>
        </w:rPr>
        <w:t>Mən bu müddəalara fiziki və psixi əzabın, alçaldılmanın, susdurulma barədə şəxsi şahidliyimin və məlum təhlükəyə baxmayaraq müdafiənin təmin edilməməsinin hüquqi qiymətləndirilməsi üçün istinad edirəm. İttihamım insanın yalnız bədəninə vurulmuş zərbələri deyil, onun iradəsinin, müstəqilliyinin və həyatını davam etdirmək imkanlarının dağıdılmasını da əhatə edir.</w:t>
      </w:r>
    </w:p>
    <w:p w14:paraId="06B1732F" w14:textId="77777777" w:rsidR="00EB1B63" w:rsidRPr="00CD1E5D" w:rsidRDefault="00EB1B63" w:rsidP="00F6067A">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CD1E5D">
        <w:rPr>
          <w:rFonts w:ascii="Times New Roman" w:eastAsia="Times New Roman" w:hAnsi="Times New Roman" w:cs="Times New Roman"/>
          <w:b/>
          <w:bCs/>
          <w:kern w:val="0"/>
          <w:sz w:val="22"/>
          <w:szCs w:val="22"/>
          <w14:ligatures w14:val="none"/>
        </w:rPr>
        <w:lastRenderedPageBreak/>
        <w:t>Dövlət orqanlarının əməllərinin dövlətə aid edilməsi — beynəlxalq dövlət məsuliyyəti</w:t>
      </w:r>
    </w:p>
    <w:p w14:paraId="609C8061" w14:textId="77777777" w:rsidR="00EB1B63" w:rsidRPr="00CD1E5D" w:rsidRDefault="00EB1B63" w:rsidP="00F6067A">
      <w:pPr>
        <w:spacing w:before="100" w:beforeAutospacing="1" w:after="100" w:afterAutospacing="1" w:line="240" w:lineRule="auto"/>
        <w:jc w:val="both"/>
        <w:rPr>
          <w:rFonts w:ascii="Times New Roman" w:hAnsi="Times New Roman" w:cs="Times New Roman"/>
          <w:kern w:val="0"/>
          <w:sz w:val="22"/>
          <w:szCs w:val="22"/>
          <w14:ligatures w14:val="none"/>
        </w:rPr>
      </w:pPr>
      <w:r w:rsidRPr="00CD1E5D">
        <w:rPr>
          <w:rFonts w:ascii="Times New Roman" w:hAnsi="Times New Roman" w:cs="Times New Roman"/>
          <w:b/>
          <w:bCs/>
          <w:kern w:val="0"/>
          <w:sz w:val="22"/>
          <w:szCs w:val="22"/>
          <w14:ligatures w14:val="none"/>
        </w:rPr>
        <w:t>BMT Beynəlxalq Hüquq Komissiyasının 2001-ci il “Beynəlxalq hüquqa zidd əməllərə görə dövlətlərin məsuliyyəti haqqında maddələri”:</w:t>
      </w:r>
    </w:p>
    <w:p w14:paraId="6EF5ECD1" w14:textId="77777777" w:rsidR="00EB1B63" w:rsidRPr="00CD1E5D" w:rsidRDefault="00EB1B63" w:rsidP="00F6067A">
      <w:pPr>
        <w:numPr>
          <w:ilvl w:val="0"/>
          <w:numId w:val="1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Maddələr 1 və 2:</w:t>
      </w:r>
      <w:r w:rsidRPr="00CD1E5D">
        <w:rPr>
          <w:rFonts w:ascii="Times New Roman" w:eastAsia="Times New Roman" w:hAnsi="Times New Roman" w:cs="Times New Roman"/>
          <w:kern w:val="0"/>
          <w:sz w:val="22"/>
          <w:szCs w:val="22"/>
          <w14:ligatures w14:val="none"/>
        </w:rPr>
        <w:t xml:space="preserve"> dövlətə aid edilən hərəkət və ya hərəkətsizlik beynəlxalq öhdəliyi pozduqda dövlətin beynəlxalq məsuliyyəti yaranır.</w:t>
      </w:r>
    </w:p>
    <w:p w14:paraId="6B8AF71F" w14:textId="77777777" w:rsidR="00EB1B63" w:rsidRPr="00CD1E5D" w:rsidRDefault="00EB1B63" w:rsidP="00F6067A">
      <w:pPr>
        <w:numPr>
          <w:ilvl w:val="0"/>
          <w:numId w:val="1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4:</w:t>
      </w:r>
      <w:r w:rsidRPr="00CD1E5D">
        <w:rPr>
          <w:rFonts w:ascii="Times New Roman" w:eastAsia="Times New Roman" w:hAnsi="Times New Roman" w:cs="Times New Roman"/>
          <w:kern w:val="0"/>
          <w:sz w:val="22"/>
          <w:szCs w:val="22"/>
          <w14:ligatures w14:val="none"/>
        </w:rPr>
        <w:t xml:space="preserve"> qanunverici, icra və məhkəmə orqanlarının, mərkəzi və yerli dövlət orqanlarının davranışı beynəlxalq hüquqda dövlətin davranışı sayılır.</w:t>
      </w:r>
    </w:p>
    <w:p w14:paraId="4D37615D" w14:textId="77777777" w:rsidR="00EB1B63" w:rsidRPr="00CD1E5D" w:rsidRDefault="00EB1B63" w:rsidP="00F6067A">
      <w:pPr>
        <w:numPr>
          <w:ilvl w:val="0"/>
          <w:numId w:val="1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7:</w:t>
      </w:r>
      <w:r w:rsidRPr="00CD1E5D">
        <w:rPr>
          <w:rFonts w:ascii="Times New Roman" w:eastAsia="Times New Roman" w:hAnsi="Times New Roman" w:cs="Times New Roman"/>
          <w:kern w:val="0"/>
          <w:sz w:val="22"/>
          <w:szCs w:val="22"/>
          <w14:ligatures w14:val="none"/>
        </w:rPr>
        <w:t xml:space="preserve"> dövlət orqanının və ya dövlət səlahiyyəti həyata keçirən şəxsin həmin statusda davranışı, səlahiyyətini aşdıqda və ya göstərişlərə zidd hərəkət etdikdə də dövlətə aid edilə bilər.</w:t>
      </w:r>
    </w:p>
    <w:p w14:paraId="609F056C" w14:textId="77777777" w:rsidR="00EB1B63" w:rsidRPr="00CD1E5D" w:rsidRDefault="00EB1B63" w:rsidP="00F6067A">
      <w:pPr>
        <w:numPr>
          <w:ilvl w:val="0"/>
          <w:numId w:val="1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8:</w:t>
      </w:r>
      <w:r w:rsidRPr="00CD1E5D">
        <w:rPr>
          <w:rFonts w:ascii="Times New Roman" w:eastAsia="Times New Roman" w:hAnsi="Times New Roman" w:cs="Times New Roman"/>
          <w:kern w:val="0"/>
          <w:sz w:val="22"/>
          <w:szCs w:val="22"/>
          <w14:ligatures w14:val="none"/>
        </w:rPr>
        <w:t xml:space="preserve"> digər şəxslərin davranışı konkret əməlin həyata keçirilməsində dövlətin göstərişi, rəhbərliyi və ya nəzarəti altında olduqda dövlətə aid edilə bilər.</w:t>
      </w:r>
    </w:p>
    <w:p w14:paraId="4F9FFBDE" w14:textId="77777777" w:rsidR="00EB1B63" w:rsidRPr="00CD1E5D" w:rsidRDefault="00EB1B63" w:rsidP="00F6067A">
      <w:pPr>
        <w:numPr>
          <w:ilvl w:val="0"/>
          <w:numId w:val="13"/>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Maddələr 30 və 31:</w:t>
      </w:r>
      <w:r w:rsidRPr="00CD1E5D">
        <w:rPr>
          <w:rFonts w:ascii="Times New Roman" w:eastAsia="Times New Roman" w:hAnsi="Times New Roman" w:cs="Times New Roman"/>
          <w:kern w:val="0"/>
          <w:sz w:val="22"/>
          <w:szCs w:val="22"/>
          <w14:ligatures w14:val="none"/>
        </w:rPr>
        <w:t xml:space="preserve"> hüquqa zidd davranışın dayandırılması, müvafiq hallarda təkrarlanmama təminatları və vurulmuş maddi və mənəvi zərərin tam bərpası. </w:t>
      </w:r>
    </w:p>
    <w:p w14:paraId="478E4240" w14:textId="77777777" w:rsidR="00EB1B63" w:rsidRPr="00CD1E5D" w:rsidRDefault="00EB1B63" w:rsidP="00F6067A">
      <w:pPr>
        <w:spacing w:before="100" w:beforeAutospacing="1" w:after="100" w:afterAutospacing="1" w:line="240" w:lineRule="auto"/>
        <w:jc w:val="both"/>
        <w:rPr>
          <w:rFonts w:ascii="Times New Roman" w:hAnsi="Times New Roman" w:cs="Times New Roman"/>
          <w:kern w:val="0"/>
          <w:sz w:val="22"/>
          <w:szCs w:val="22"/>
          <w14:ligatures w14:val="none"/>
        </w:rPr>
      </w:pPr>
      <w:r w:rsidRPr="00CD1E5D">
        <w:rPr>
          <w:rFonts w:ascii="Times New Roman" w:hAnsi="Times New Roman" w:cs="Times New Roman"/>
          <w:kern w:val="0"/>
          <w:sz w:val="22"/>
          <w:szCs w:val="22"/>
          <w14:ligatures w14:val="none"/>
        </w:rPr>
        <w:t>Bu sənəd ayrıca BMT konvensiyası deyil; beynəlxalq dövlət məsuliyyəti barədə hüquqi maddələr toplusudur.</w:t>
      </w:r>
    </w:p>
    <w:p w14:paraId="3790597B" w14:textId="77777777" w:rsidR="00EB1B63" w:rsidRPr="00CD1E5D" w:rsidRDefault="00EB1B63" w:rsidP="00F6067A">
      <w:pPr>
        <w:spacing w:before="100" w:beforeAutospacing="1" w:after="100" w:afterAutospacing="1" w:line="240" w:lineRule="auto"/>
        <w:jc w:val="both"/>
        <w:rPr>
          <w:rFonts w:ascii="Times New Roman" w:hAnsi="Times New Roman" w:cs="Times New Roman"/>
          <w:kern w:val="0"/>
          <w:sz w:val="22"/>
          <w:szCs w:val="22"/>
          <w14:ligatures w14:val="none"/>
        </w:rPr>
      </w:pPr>
      <w:r w:rsidRPr="00CD1E5D">
        <w:rPr>
          <w:rFonts w:ascii="Times New Roman" w:hAnsi="Times New Roman" w:cs="Times New Roman"/>
          <w:b/>
          <w:bCs/>
          <w:kern w:val="0"/>
          <w:sz w:val="22"/>
          <w:szCs w:val="22"/>
          <w14:ligatures w14:val="none"/>
        </w:rPr>
        <w:t>Mənim dövlət məsuliyyəti barədə mövqeyim məhz budur: dövlət orqanlarının xidməti davranışı yalnız həmin məmurun və ya hakimin şəxsi işi kimi kənara qoyula bilməz. Beynəlxalq hüquqda dövlətə aid edilən və beynəlxalq öhdəliyi pozan davranışa görə dövlət məsuliyyəti yaranır. Konkret şəxslərin cinayət məsuliyyəti isə bununla yanaşı ayrıca qalır.</w:t>
      </w:r>
    </w:p>
    <w:p w14:paraId="37C5A16B" w14:textId="77777777" w:rsidR="00EB1B63" w:rsidRPr="00CD1E5D" w:rsidRDefault="00EB1B63" w:rsidP="00F6067A">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CD1E5D">
        <w:rPr>
          <w:rFonts w:ascii="Times New Roman" w:eastAsia="Times New Roman" w:hAnsi="Times New Roman" w:cs="Times New Roman"/>
          <w:b/>
          <w:bCs/>
          <w:kern w:val="0"/>
          <w:sz w:val="22"/>
          <w:szCs w:val="22"/>
          <w14:ligatures w14:val="none"/>
        </w:rPr>
        <w:t>Roma Statutu — soyqırımı və insanlıq əleyhinə cinayətlər barədə istinadlar</w:t>
      </w:r>
    </w:p>
    <w:p w14:paraId="33CE68A1" w14:textId="77777777" w:rsidR="00EB1B63" w:rsidRPr="00CD1E5D" w:rsidRDefault="00EB1B63" w:rsidP="00F6067A">
      <w:pPr>
        <w:numPr>
          <w:ilvl w:val="0"/>
          <w:numId w:val="1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6, xüsusilə 6(b):</w:t>
      </w:r>
      <w:r w:rsidRPr="00CD1E5D">
        <w:rPr>
          <w:rFonts w:ascii="Times New Roman" w:eastAsia="Times New Roman" w:hAnsi="Times New Roman" w:cs="Times New Roman"/>
          <w:kern w:val="0"/>
          <w:sz w:val="22"/>
          <w:szCs w:val="22"/>
          <w14:ligatures w14:val="none"/>
        </w:rPr>
        <w:t xml:space="preserve"> milli, etnik, irqi və ya dini qrupu bütövlükdə və ya qismən məhv etmək xüsusi niyyəti ilə həmin qrupun üzvlərinə ağır fiziki və ya psixi zərər vurulması soyqırımı anlayışına daxil olan əməllərdəndir. Bu hüquqi anlayış ağır fərdi zərərlə yanaşı, qorunan qrupu məhv etmək xüsusi niyyətini də tələb edir.</w:t>
      </w:r>
    </w:p>
    <w:p w14:paraId="1090AB67" w14:textId="77777777" w:rsidR="00EB1B63" w:rsidRPr="00CD1E5D" w:rsidRDefault="00EB1B63" w:rsidP="00F6067A">
      <w:pPr>
        <w:numPr>
          <w:ilvl w:val="0"/>
          <w:numId w:val="1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7(1), xüsusilə 7(1)(k):</w:t>
      </w:r>
      <w:r w:rsidRPr="00CD1E5D">
        <w:rPr>
          <w:rFonts w:ascii="Times New Roman" w:eastAsia="Times New Roman" w:hAnsi="Times New Roman" w:cs="Times New Roman"/>
          <w:kern w:val="0"/>
          <w:sz w:val="22"/>
          <w:szCs w:val="22"/>
          <w14:ligatures w14:val="none"/>
        </w:rPr>
        <w:t xml:space="preserve"> mülki əhaliyə qarşı genişmiqyaslı və ya sistematik hücumun tərkib hissəsi olaraq, həmin hücumdan xəbərdar şəkildə törədilən və qəsdən böyük əzab, bədənə və ya fiziki və psixi sağlamlığa ciddi zərər yaradan digər qeyri-insani əməllər insanlıq əleyhinə cinayətlər sırasına daxildir.</w:t>
      </w:r>
    </w:p>
    <w:p w14:paraId="190C49C4" w14:textId="77777777" w:rsidR="00EB1B63" w:rsidRPr="00CD1E5D" w:rsidRDefault="00EB1B63" w:rsidP="00F6067A">
      <w:pPr>
        <w:numPr>
          <w:ilvl w:val="0"/>
          <w:numId w:val="1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11:</w:t>
      </w:r>
      <w:r w:rsidRPr="00CD1E5D">
        <w:rPr>
          <w:rFonts w:ascii="Times New Roman" w:eastAsia="Times New Roman" w:hAnsi="Times New Roman" w:cs="Times New Roman"/>
          <w:kern w:val="0"/>
          <w:sz w:val="22"/>
          <w:szCs w:val="22"/>
          <w14:ligatures w14:val="none"/>
        </w:rPr>
        <w:t xml:space="preserve"> Beynəlxalq Cinayət Məhkəməsinin zaman üzrə yurisdiksiyası Statutun qüvvəyə mindiyi </w:t>
      </w:r>
      <w:r w:rsidRPr="00CD1E5D">
        <w:rPr>
          <w:rFonts w:ascii="Times New Roman" w:eastAsia="Times New Roman" w:hAnsi="Times New Roman" w:cs="Times New Roman"/>
          <w:b/>
          <w:bCs/>
          <w:kern w:val="0"/>
          <w:sz w:val="22"/>
          <w:szCs w:val="22"/>
          <w14:ligatures w14:val="none"/>
        </w:rPr>
        <w:t>1 iyul 2002-ci ildən</w:t>
      </w:r>
      <w:r w:rsidRPr="00CD1E5D">
        <w:rPr>
          <w:rFonts w:ascii="Times New Roman" w:eastAsia="Times New Roman" w:hAnsi="Times New Roman" w:cs="Times New Roman"/>
          <w:kern w:val="0"/>
          <w:sz w:val="22"/>
          <w:szCs w:val="22"/>
          <w14:ligatures w14:val="none"/>
        </w:rPr>
        <w:t xml:space="preserve"> başlayır. 2003-cü il hadisələri bu tarixdən sonradır; yurisdiksiyanın digər şərtləri də nəzərə alınmalıdır. </w:t>
      </w:r>
    </w:p>
    <w:p w14:paraId="0776924A" w14:textId="77777777" w:rsidR="00EB1B63" w:rsidRPr="00CD1E5D" w:rsidRDefault="00EB1B63" w:rsidP="00F6067A">
      <w:pPr>
        <w:numPr>
          <w:ilvl w:val="0"/>
          <w:numId w:val="1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25:</w:t>
      </w:r>
      <w:r w:rsidRPr="00CD1E5D">
        <w:rPr>
          <w:rFonts w:ascii="Times New Roman" w:eastAsia="Times New Roman" w:hAnsi="Times New Roman" w:cs="Times New Roman"/>
          <w:kern w:val="0"/>
          <w:sz w:val="22"/>
          <w:szCs w:val="22"/>
          <w14:ligatures w14:val="none"/>
        </w:rPr>
        <w:t xml:space="preserve"> fərdi cinayət məsuliyyəti; həmin maddənin 4-cü bəndinə görə fərdi məsuliyyət dövlətlərin beynəlxalq hüquq üzrə məsuliyyətinə təsir etmir.</w:t>
      </w:r>
    </w:p>
    <w:p w14:paraId="6AD6C931" w14:textId="77777777" w:rsidR="00EB1B63" w:rsidRPr="00CD1E5D" w:rsidRDefault="00EB1B63" w:rsidP="00F6067A">
      <w:pPr>
        <w:numPr>
          <w:ilvl w:val="0"/>
          <w:numId w:val="14"/>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D1E5D">
        <w:rPr>
          <w:rFonts w:ascii="Times New Roman" w:eastAsia="Times New Roman" w:hAnsi="Times New Roman" w:cs="Times New Roman"/>
          <w:b/>
          <w:bCs/>
          <w:kern w:val="0"/>
          <w:sz w:val="22"/>
          <w:szCs w:val="22"/>
          <w14:ligatures w14:val="none"/>
        </w:rPr>
        <w:t>Maddə 27:</w:t>
      </w:r>
      <w:r w:rsidRPr="00CD1E5D">
        <w:rPr>
          <w:rFonts w:ascii="Times New Roman" w:eastAsia="Times New Roman" w:hAnsi="Times New Roman" w:cs="Times New Roman"/>
          <w:kern w:val="0"/>
          <w:sz w:val="22"/>
          <w:szCs w:val="22"/>
          <w14:ligatures w14:val="none"/>
        </w:rPr>
        <w:t xml:space="preserve"> rəsmi vəzifə və status Statut üzrə cinayət məsuliyyətindən azad etmir. </w:t>
      </w:r>
    </w:p>
    <w:p w14:paraId="4CF1525D" w14:textId="77777777" w:rsidR="00EB1B63" w:rsidRPr="00CD1E5D" w:rsidRDefault="00EB1B63" w:rsidP="00F6067A">
      <w:pPr>
        <w:spacing w:before="100" w:beforeAutospacing="1" w:after="100" w:afterAutospacing="1" w:line="240" w:lineRule="auto"/>
        <w:jc w:val="both"/>
        <w:rPr>
          <w:rFonts w:ascii="Times New Roman" w:hAnsi="Times New Roman" w:cs="Times New Roman"/>
          <w:kern w:val="0"/>
          <w:sz w:val="22"/>
          <w:szCs w:val="22"/>
          <w14:ligatures w14:val="none"/>
        </w:rPr>
      </w:pPr>
      <w:r w:rsidRPr="00CD1E5D">
        <w:rPr>
          <w:rFonts w:ascii="Times New Roman" w:hAnsi="Times New Roman" w:cs="Times New Roman"/>
          <w:b/>
          <w:bCs/>
          <w:kern w:val="0"/>
          <w:sz w:val="22"/>
          <w:szCs w:val="22"/>
          <w14:ligatures w14:val="none"/>
        </w:rPr>
        <w:t>Mən Roma Statutuna istinadı qovluqdan çıxarmıram. Mənim irəli sürdüyüm qəsdən ağır fiziki və psixi zərər vurulması, həyat şəraitinin dağıdılması və sistemli davranış ittihamının beynəlxalq cinayət hüququ baxımından da qiymətləndirilməsini tələb edən mövqeyimi burada saxlayıram. Bu qiymətləndirmədə 6-cı maddənin qorunan qrupu məhv etmək xüsusi niyyəti və 7-ci maddənin mülki əhaliyə qarşı genişmiqyaslı və ya sistematik hücum şərtləri ayrıca göstərilməlidir.</w:t>
      </w:r>
    </w:p>
    <w:p w14:paraId="60F19379" w14:textId="77777777" w:rsidR="00EB1B63" w:rsidRPr="00CD1E5D" w:rsidRDefault="00EB1B63" w:rsidP="00F6067A">
      <w:pPr>
        <w:spacing w:before="100" w:beforeAutospacing="1" w:after="100" w:afterAutospacing="1" w:line="240" w:lineRule="auto"/>
        <w:jc w:val="both"/>
        <w:outlineLvl w:val="2"/>
        <w:rPr>
          <w:rFonts w:ascii="Times New Roman" w:eastAsia="Times New Roman" w:hAnsi="Times New Roman" w:cs="Times New Roman"/>
          <w:b/>
          <w:bCs/>
          <w:kern w:val="0"/>
          <w:sz w:val="22"/>
          <w:szCs w:val="22"/>
          <w14:ligatures w14:val="none"/>
        </w:rPr>
      </w:pPr>
      <w:r w:rsidRPr="00CD1E5D">
        <w:rPr>
          <w:rFonts w:ascii="Times New Roman" w:eastAsia="Times New Roman" w:hAnsi="Times New Roman" w:cs="Times New Roman"/>
          <w:b/>
          <w:bCs/>
          <w:kern w:val="0"/>
          <w:sz w:val="22"/>
          <w:szCs w:val="22"/>
          <w14:ligatures w14:val="none"/>
        </w:rPr>
        <w:t>Məsuliyyət barədə yekun mövqeyim</w:t>
      </w:r>
    </w:p>
    <w:p w14:paraId="2EB3730F" w14:textId="77777777" w:rsidR="00EB1B63" w:rsidRPr="00CD1E5D" w:rsidRDefault="00EB1B63" w:rsidP="00F6067A">
      <w:pPr>
        <w:spacing w:before="100" w:beforeAutospacing="1" w:after="100" w:afterAutospacing="1" w:line="240" w:lineRule="auto"/>
        <w:jc w:val="both"/>
        <w:rPr>
          <w:rFonts w:ascii="Times New Roman" w:hAnsi="Times New Roman" w:cs="Times New Roman"/>
          <w:kern w:val="0"/>
          <w:sz w:val="22"/>
          <w:szCs w:val="22"/>
          <w14:ligatures w14:val="none"/>
        </w:rPr>
      </w:pPr>
      <w:r w:rsidRPr="00CD1E5D">
        <w:rPr>
          <w:rFonts w:ascii="Times New Roman" w:hAnsi="Times New Roman" w:cs="Times New Roman"/>
          <w:kern w:val="0"/>
          <w:sz w:val="22"/>
          <w:szCs w:val="22"/>
          <w14:ligatures w14:val="none"/>
        </w:rPr>
        <w:t>Mənim ittihamım budur ki, yaşayış şəraitimin dağıdılması, müalicəyə maneələr və kəskin intihar təhlükəsi barədə xəbərdarlıqlara baxmayaraq müdafiənin təmin edilməməsi birlikdə qiymətləndirilməlidir. İntihar cəhdindən sağ çıxmağım məhv edildiyini bildirdiyim sağlamlığımı, müstəqilliyimi və həyat imkanlarımı geri qaytarmır.</w:t>
      </w:r>
    </w:p>
    <w:p w14:paraId="3551C1B8" w14:textId="77777777" w:rsidR="00EB1B63" w:rsidRPr="00CD1E5D" w:rsidRDefault="00EB1B63" w:rsidP="00F6067A">
      <w:pPr>
        <w:spacing w:before="100" w:beforeAutospacing="1" w:after="100" w:afterAutospacing="1" w:line="240" w:lineRule="auto"/>
        <w:jc w:val="both"/>
        <w:rPr>
          <w:rFonts w:ascii="Times New Roman" w:hAnsi="Times New Roman" w:cs="Times New Roman"/>
          <w:kern w:val="0"/>
          <w:sz w:val="22"/>
          <w:szCs w:val="22"/>
          <w14:ligatures w14:val="none"/>
        </w:rPr>
      </w:pPr>
      <w:r w:rsidRPr="00CD1E5D">
        <w:rPr>
          <w:rFonts w:ascii="Times New Roman" w:hAnsi="Times New Roman" w:cs="Times New Roman"/>
          <w:b/>
          <w:bCs/>
          <w:kern w:val="0"/>
          <w:sz w:val="22"/>
          <w:szCs w:val="22"/>
          <w14:ligatures w14:val="none"/>
        </w:rPr>
        <w:lastRenderedPageBreak/>
        <w:t>Mən bu hadisələri yalnız mənə qarşı ayrı-ayrı şəxslərin yaratdığı çətinliklər kimi təqdim etmirəm. Dövlət orqanlarının və məhkəmələrin fəaliyyəti və hərəkətsizliyi nəticəsində məni fiziki və psixi baxımdan dağıdan, başqalarından asılı vəziyyətə salan və intihar böhranına sürükləyən ardıcıllıq yarandığını ittiham edirəm. Fərdi məsuliyyətin müəyyən edilməsi dövlət məsuliyyətini, dövlət məsuliyyətinin irəli sürülməsi isə konkret şəxslərin məsuliyyətini aradan qaldırmır. Bu qovluqda hər iki məsuliyyət barədə mövqeyimi açıq şəkildə saxlayıram.</w:t>
      </w:r>
    </w:p>
    <w:p w14:paraId="35DB2681" w14:textId="77777777" w:rsidR="005F14A2" w:rsidRPr="00CD1E5D" w:rsidRDefault="005F14A2" w:rsidP="00F6067A">
      <w:pPr>
        <w:spacing w:before="100" w:beforeAutospacing="1" w:after="100" w:afterAutospacing="1" w:line="240" w:lineRule="auto"/>
        <w:jc w:val="both"/>
        <w:rPr>
          <w:rFonts w:ascii="Times New Roman" w:hAnsi="Times New Roman" w:cs="Times New Roman"/>
          <w:sz w:val="22"/>
          <w:szCs w:val="22"/>
        </w:rPr>
      </w:pPr>
    </w:p>
    <w:sectPr w:rsidR="005F14A2" w:rsidRPr="00CD1E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2291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464E7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0608C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2B1C0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6751C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FD766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0F129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FD245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9F512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567CA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D5004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9477C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B44A8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5C60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776294">
    <w:abstractNumId w:val="11"/>
  </w:num>
  <w:num w:numId="2" w16cid:durableId="359861475">
    <w:abstractNumId w:val="10"/>
  </w:num>
  <w:num w:numId="3" w16cid:durableId="1648700012">
    <w:abstractNumId w:val="0"/>
  </w:num>
  <w:num w:numId="4" w16cid:durableId="267128707">
    <w:abstractNumId w:val="3"/>
  </w:num>
  <w:num w:numId="5" w16cid:durableId="1905408867">
    <w:abstractNumId w:val="4"/>
  </w:num>
  <w:num w:numId="6" w16cid:durableId="789713219">
    <w:abstractNumId w:val="7"/>
  </w:num>
  <w:num w:numId="7" w16cid:durableId="1272934206">
    <w:abstractNumId w:val="6"/>
  </w:num>
  <w:num w:numId="8" w16cid:durableId="1392271935">
    <w:abstractNumId w:val="9"/>
  </w:num>
  <w:num w:numId="9" w16cid:durableId="1408914324">
    <w:abstractNumId w:val="8"/>
  </w:num>
  <w:num w:numId="10" w16cid:durableId="728924064">
    <w:abstractNumId w:val="1"/>
  </w:num>
  <w:num w:numId="11" w16cid:durableId="1509323080">
    <w:abstractNumId w:val="13"/>
  </w:num>
  <w:num w:numId="12" w16cid:durableId="57485150">
    <w:abstractNumId w:val="2"/>
  </w:num>
  <w:num w:numId="13" w16cid:durableId="1906523191">
    <w:abstractNumId w:val="12"/>
  </w:num>
  <w:num w:numId="14" w16cid:durableId="81595514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4A2"/>
    <w:rsid w:val="00031625"/>
    <w:rsid w:val="00071DBD"/>
    <w:rsid w:val="00093D49"/>
    <w:rsid w:val="000D7207"/>
    <w:rsid w:val="000F3A72"/>
    <w:rsid w:val="0010396B"/>
    <w:rsid w:val="0018585D"/>
    <w:rsid w:val="001B270F"/>
    <w:rsid w:val="00283BFB"/>
    <w:rsid w:val="002B2E98"/>
    <w:rsid w:val="00307BC4"/>
    <w:rsid w:val="00321ED6"/>
    <w:rsid w:val="00365351"/>
    <w:rsid w:val="00394F23"/>
    <w:rsid w:val="003C4603"/>
    <w:rsid w:val="003D47C0"/>
    <w:rsid w:val="003D7F50"/>
    <w:rsid w:val="003F4511"/>
    <w:rsid w:val="004607EF"/>
    <w:rsid w:val="005315E0"/>
    <w:rsid w:val="005374CD"/>
    <w:rsid w:val="00547424"/>
    <w:rsid w:val="005502EB"/>
    <w:rsid w:val="005520E5"/>
    <w:rsid w:val="00581170"/>
    <w:rsid w:val="005A638E"/>
    <w:rsid w:val="005F14A2"/>
    <w:rsid w:val="00697B77"/>
    <w:rsid w:val="006B450C"/>
    <w:rsid w:val="006C02A5"/>
    <w:rsid w:val="006E4C08"/>
    <w:rsid w:val="00712832"/>
    <w:rsid w:val="0072123C"/>
    <w:rsid w:val="007432A9"/>
    <w:rsid w:val="00747912"/>
    <w:rsid w:val="00755DE9"/>
    <w:rsid w:val="00757971"/>
    <w:rsid w:val="007B4FF0"/>
    <w:rsid w:val="007D6D1C"/>
    <w:rsid w:val="008B5D3F"/>
    <w:rsid w:val="008D68DA"/>
    <w:rsid w:val="00940EE1"/>
    <w:rsid w:val="00960227"/>
    <w:rsid w:val="009808AA"/>
    <w:rsid w:val="00995EB8"/>
    <w:rsid w:val="00A05597"/>
    <w:rsid w:val="00A24B07"/>
    <w:rsid w:val="00B8301C"/>
    <w:rsid w:val="00BF4FF9"/>
    <w:rsid w:val="00C15117"/>
    <w:rsid w:val="00C40907"/>
    <w:rsid w:val="00CD1E5D"/>
    <w:rsid w:val="00CD2069"/>
    <w:rsid w:val="00CD74A6"/>
    <w:rsid w:val="00CE3983"/>
    <w:rsid w:val="00D22FAB"/>
    <w:rsid w:val="00D73D70"/>
    <w:rsid w:val="00D81274"/>
    <w:rsid w:val="00DD197A"/>
    <w:rsid w:val="00DF6D64"/>
    <w:rsid w:val="00E23EDA"/>
    <w:rsid w:val="00E52079"/>
    <w:rsid w:val="00E86CDA"/>
    <w:rsid w:val="00EB1B63"/>
    <w:rsid w:val="00EC5BE4"/>
    <w:rsid w:val="00ED7D02"/>
    <w:rsid w:val="00EF1C48"/>
    <w:rsid w:val="00F02685"/>
    <w:rsid w:val="00F1402A"/>
    <w:rsid w:val="00F6067A"/>
    <w:rsid w:val="00F66F11"/>
    <w:rsid w:val="00F707B6"/>
    <w:rsid w:val="00FE060F"/>
    <w:rsid w:val="00FE5270"/>
    <w:rsid w:val="00FF48D4"/>
    <w:rsid w:val="00FF52F0"/>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12059D4E"/>
  <w15:chartTrackingRefBased/>
  <w15:docId w15:val="{D8CE2998-810F-7B42-9B5D-FBEC2C642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F14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5F14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5F14A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F14A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F14A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F14A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F14A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F14A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F14A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F14A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F14A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F14A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F14A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F14A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F14A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F14A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F14A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F14A2"/>
    <w:rPr>
      <w:rFonts w:eastAsiaTheme="majorEastAsia" w:cstheme="majorBidi"/>
      <w:color w:val="272727" w:themeColor="text1" w:themeTint="D8"/>
    </w:rPr>
  </w:style>
  <w:style w:type="paragraph" w:styleId="KonuBal">
    <w:name w:val="Title"/>
    <w:basedOn w:val="Normal"/>
    <w:next w:val="Normal"/>
    <w:link w:val="KonuBalChar"/>
    <w:uiPriority w:val="10"/>
    <w:qFormat/>
    <w:rsid w:val="005F14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F14A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F14A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F14A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F14A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F14A2"/>
    <w:rPr>
      <w:i/>
      <w:iCs/>
      <w:color w:val="404040" w:themeColor="text1" w:themeTint="BF"/>
    </w:rPr>
  </w:style>
  <w:style w:type="paragraph" w:styleId="ListeParagraf">
    <w:name w:val="List Paragraph"/>
    <w:basedOn w:val="Normal"/>
    <w:uiPriority w:val="34"/>
    <w:qFormat/>
    <w:rsid w:val="005F14A2"/>
    <w:pPr>
      <w:ind w:left="720"/>
      <w:contextualSpacing/>
    </w:pPr>
  </w:style>
  <w:style w:type="character" w:styleId="GlVurgulama">
    <w:name w:val="Intense Emphasis"/>
    <w:basedOn w:val="VarsaylanParagrafYazTipi"/>
    <w:uiPriority w:val="21"/>
    <w:qFormat/>
    <w:rsid w:val="005F14A2"/>
    <w:rPr>
      <w:i/>
      <w:iCs/>
      <w:color w:val="0F4761" w:themeColor="accent1" w:themeShade="BF"/>
    </w:rPr>
  </w:style>
  <w:style w:type="paragraph" w:styleId="GlAlnt">
    <w:name w:val="Intense Quote"/>
    <w:basedOn w:val="Normal"/>
    <w:next w:val="Normal"/>
    <w:link w:val="GlAlntChar"/>
    <w:uiPriority w:val="30"/>
    <w:qFormat/>
    <w:rsid w:val="005F14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F14A2"/>
    <w:rPr>
      <w:i/>
      <w:iCs/>
      <w:color w:val="0F4761" w:themeColor="accent1" w:themeShade="BF"/>
    </w:rPr>
  </w:style>
  <w:style w:type="character" w:styleId="GlBavuru">
    <w:name w:val="Intense Reference"/>
    <w:basedOn w:val="VarsaylanParagrafYazTipi"/>
    <w:uiPriority w:val="32"/>
    <w:qFormat/>
    <w:rsid w:val="005F14A2"/>
    <w:rPr>
      <w:b/>
      <w:bCs/>
      <w:smallCaps/>
      <w:color w:val="0F4761" w:themeColor="accent1" w:themeShade="BF"/>
      <w:spacing w:val="5"/>
    </w:rPr>
  </w:style>
  <w:style w:type="paragraph" w:customStyle="1" w:styleId="p1">
    <w:name w:val="p1"/>
    <w:basedOn w:val="Normal"/>
    <w:rsid w:val="005F14A2"/>
    <w:pPr>
      <w:spacing w:before="100" w:beforeAutospacing="1" w:after="100" w:afterAutospacing="1" w:line="240" w:lineRule="auto"/>
    </w:pPr>
    <w:rPr>
      <w:rFonts w:ascii="Times New Roman" w:hAnsi="Times New Roman" w:cs="Times New Roman"/>
      <w:kern w:val="0"/>
      <w14:ligatures w14:val="none"/>
    </w:rPr>
  </w:style>
  <w:style w:type="paragraph" w:customStyle="1" w:styleId="p2">
    <w:name w:val="p2"/>
    <w:basedOn w:val="Normal"/>
    <w:rsid w:val="005F14A2"/>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VarsaylanParagrafYazTipi"/>
    <w:rsid w:val="005F14A2"/>
  </w:style>
  <w:style w:type="character" w:customStyle="1" w:styleId="s1">
    <w:name w:val="s1"/>
    <w:basedOn w:val="VarsaylanParagrafYazTipi"/>
    <w:rsid w:val="005F14A2"/>
  </w:style>
  <w:style w:type="paragraph" w:customStyle="1" w:styleId="p3">
    <w:name w:val="p3"/>
    <w:basedOn w:val="Normal"/>
    <w:rsid w:val="005F14A2"/>
    <w:pPr>
      <w:spacing w:before="100" w:beforeAutospacing="1" w:after="100" w:afterAutospacing="1" w:line="240" w:lineRule="auto"/>
    </w:pPr>
    <w:rPr>
      <w:rFonts w:ascii="Times New Roman" w:hAnsi="Times New Roman" w:cs="Times New Roman"/>
      <w:kern w:val="0"/>
      <w14:ligatures w14:val="none"/>
    </w:rPr>
  </w:style>
  <w:style w:type="paragraph" w:customStyle="1" w:styleId="p5">
    <w:name w:val="p5"/>
    <w:basedOn w:val="Normal"/>
    <w:rsid w:val="004607EF"/>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VarsaylanParagrafYazTipi"/>
    <w:rsid w:val="00EB1B63"/>
  </w:style>
  <w:style w:type="paragraph" w:customStyle="1" w:styleId="p4">
    <w:name w:val="p4"/>
    <w:basedOn w:val="Normal"/>
    <w:rsid w:val="00EB1B63"/>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4248</Words>
  <Characters>24216</Characters>
  <Application>Microsoft Office Word</Application>
  <DocSecurity>0</DocSecurity>
  <Lines>201</Lines>
  <Paragraphs>56</Paragraphs>
  <ScaleCrop>false</ScaleCrop>
  <Company/>
  <LinksUpToDate>false</LinksUpToDate>
  <CharactersWithSpaces>28408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2026-10-10T05:36:00Z</dcterms:created>
  <dcterms:modified xsi:type="dcterms:W3CDTF">2026-10-10T05:36:00Z</dcterms:modified>
</cp:coreProperties>
</file>