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( 70 XIV 2111.05 B )- 24.10.05</w:t>
      </w:r>
      <w:bookmarkEnd w:id="0"/>
    </w:p>
    <w:p/>
    <w:p>
      <w:pPr/>
      <w:r>
        <w:rPr/>
        <w:t xml:space="preserve">r</w:t>
      </w:r>
    </w:p>
    <w:p>
      <w:pPr/>
      <w:r>
        <w:rPr/>
        <w:t xml:space="preserve">Landesamt für Bürger- und Ordnungsangelegenheiten</w:t>
      </w:r>
    </w:p>
    <w:p>
      <w:pPr/>
      <w:r>
        <w:rPr/>
        <w:t xml:space="preserve">Abteilung IV - Ausländerbehörde -</w:t>
      </w:r>
    </w:p>
    <w:p>
      <w:pPr/>
      <w:r>
        <w:rPr/>
        <w:t xml:space="preserve">BERLIN</w:t>
      </w:r>
    </w:p>
    <w:p>
      <w:pPr/>
      <w:r>
        <w:rPr/>
        <w:t xml:space="preserve">Dienstgebäude: Nöldnerstr. 34-36, 10317 Berlin</w:t>
      </w:r>
    </w:p>
    <w:p>
      <w:pPr/>
      <w:r>
        <w:rPr/>
        <w:t xml:space="preserve">Postanschrift:</w:t>
      </w:r>
    </w:p>
    <w:p>
      <w:pPr/>
      <w:r>
        <w:rPr/>
        <w:t xml:space="preserve">Landesamt f. Bürger- u. Ordungsangel.,Friedrich-Kraüse-Ufer 24, 13353 Berlin</w:t>
      </w:r>
    </w:p>
    <w:p>
      <w:pPr/>
      <w:r>
        <w:rPr/>
        <w:t xml:space="preserve">Sprechzeiten :</w:t>
      </w:r>
    </w:p>
    <w:p>
      <w:pPr/>
      <w:r>
        <w:rPr/>
        <w:t xml:space="preserve">Amtsgericht Schöneberg                                                                       Montag, Dienstag       : 07.30- 13.00 Uhr</w:t>
      </w:r>
    </w:p>
    <w:p>
      <w:pPr/>
      <w:r>
        <w:rPr/>
        <w:t xml:space="preserve">Mittwoch               : geschlossen</w:t>
      </w:r>
    </w:p>
    <w:p>
      <w:pPr>
        <w:numPr>
          <w:ilvl w:val="0"/>
          <w:numId w:val="1"/>
        </w:numPr>
      </w:pPr>
      <w:r>
        <w:rPr/>
        <w:t xml:space="preserve">Abteilung 70 -                                                                             Donnerstag             : 10.00-18.00 Uhr</w:t>
      </w:r>
    </w:p>
    <w:p>
      <w:pPr/>
      <w:r>
        <w:rPr/>
        <w:t xml:space="preserve">Freitag                : 07.30- 12.00 Uhr</w:t>
      </w:r>
    </w:p>
    <w:p>
      <w:pPr/>
      <w:r>
        <w:rPr/>
        <w:t xml:space="preserve">Telefon Callcenter: (030) 90269-4000</w:t>
      </w:r>
    </w:p>
    <w:p>
      <w:pPr/>
      <w:r>
        <w:rPr/>
        <w:t xml:space="preserve">IV B 2223                                                      4664-9882                     24.10.2005</w:t>
      </w:r>
    </w:p>
    <w:p>
      <w:pPr/>
      <w:r>
        <w:rPr/>
        <w:t xml:space="preserve">Betrifft: Haftantrag zur Sicherung der Abschiebung</w:t>
      </w:r>
    </w:p>
    <w:p>
      <w:pPr/>
      <w:r>
        <w:rPr/>
        <w:t xml:space="preserve">Name                                      Ismayilov</w:t>
      </w:r>
    </w:p>
    <w:p>
      <w:pPr/>
      <w:r>
        <w:rPr/>
        <w:t xml:space="preserve">Vorname                                   Elvin</w:t>
      </w:r>
    </w:p>
    <w:p>
      <w:pPr/>
      <w:r>
        <w:rPr/>
        <w:t xml:space="preserve">Geburtsname</w:t>
      </w:r>
    </w:p>
    <w:p>
      <w:pPr/>
      <w:r>
        <w:rPr/>
        <w:t xml:space="preserve">Geburtsdatum                              15.09.1983</w:t>
      </w:r>
    </w:p>
    <w:p>
      <w:pPr/>
      <w:r>
        <w:rPr/>
        <w:t xml:space="preserve">Geburtsort                                Goycay</w:t>
      </w:r>
    </w:p>
    <w:p>
      <w:pPr/>
      <w:r>
        <w:rPr/>
        <w:t xml:space="preserve">Staatsangehörigkeit                       Aserbaidschan</w:t>
      </w:r>
    </w:p>
    <w:p>
      <w:pPr/>
      <w:r>
        <w:rPr/>
        <w:t xml:space="preserve">~   Festnähmetag                              24.10.2005</w:t>
      </w:r>
    </w:p>
    <w:p>
      <w:pPr/>
      <w:r>
        <w:rPr/>
        <w:t xml:space="preserve">Uhrzeit                                   15:14</w:t>
      </w:r>
    </w:p>
    <w:p>
      <w:pPr/>
      <w:r>
        <w:rPr/>
        <w:t xml:space="preserve">Verfahrensbevollm.                        nicht bekannt</w:t>
      </w:r>
    </w:p>
    <w:p>
      <w:pPr/>
      <w:r>
        <w:rPr/>
        <w:t xml:space="preserve">Grund:</w:t>
      </w:r>
    </w:p>
    <w:p>
      <w:pPr/>
      <w:r>
        <w:rPr/>
        <w:t xml:space="preserve">Ausreiseverpflichtung gemäß §50 AufenthG liegt vor.</w:t>
      </w:r>
    </w:p>
    <w:p>
      <w:pPr/>
      <w:r>
        <w:rPr/>
        <w:t xml:space="preserve">Hiermit wird beantragt, gegen den/die Obengenannte(n) gemäß §62 Abs.2</w:t>
      </w:r>
    </w:p>
    <w:p>
      <w:pPr/>
      <w:r>
        <w:rPr/>
        <w:t xml:space="preserve">des Aufenthaltsgesetzes - AufenthG - vom 30.07.2004 (BGBl. I S. 1950}</w:t>
      </w:r>
    </w:p>
    <w:p>
      <w:pPr/>
      <w:r>
        <w:rPr/>
        <w:t xml:space="preserve">in der zuletzt gültigen Fassung in Verbindung mit § § 2 ff. des</w:t>
      </w:r>
    </w:p>
    <w:p>
      <w:pPr/>
      <w:r>
        <w:rPr/>
        <w:t xml:space="preserve">Gesetzes über das gerichtliche Verfahren bei Freiheitsentziehung</w:t>
      </w:r>
    </w:p>
    <w:p>
      <w:pPr/>
      <w:r>
        <w:rPr/>
        <w:t xml:space="preserve">FEVG- vom 29.06.1956    (BGBl I S. 599) die Haft zur Sicherung der</w:t>
      </w:r>
    </w:p>
    <w:p>
      <w:pPr/>
      <w:r>
        <w:rPr/>
        <w:t xml:space="preserve">Abschiebung für die Dauer von zunächst 6 Wochen mit sofortiger</w:t>
      </w:r>
    </w:p>
    <w:p>
      <w:pPr/>
      <w:r>
        <w:rPr/>
        <w:t xml:space="preserve">Wirksamkeit gemäß §8 FEVG anzuordnen.</w:t>
      </w:r>
    </w:p>
    <w:p>
      <w:pPr/>
      <w:r>
        <w:rPr/>
        <w:t xml:space="preserve">Sollte über diesen Haftantrag nicht sogleich endgültig entschieden</w:t>
      </w:r>
    </w:p>
    <w:p>
      <w:pPr/>
      <w:r>
        <w:rPr/>
        <w:t xml:space="preserve">werden können, wird hilfsweise um die ebenfalls sofort wirksame</w:t>
      </w:r>
    </w:p>
    <w:p>
      <w:pPr/>
      <w:r>
        <w:rPr/>
        <w:t xml:space="preserve">einstweilige Haftanordnung nach §11 FEVG gebeten.</w:t>
      </w:r>
    </w:p>
    <w:p>
      <w:pPr/>
      <w:r>
        <w:rPr/>
        <w:t xml:space="preserve">Besondere Eilbedürftigkeit ist gegeben.</w:t>
      </w:r>
    </w:p>
    <w:p>
      <w:pPr/>
      <w:r>
        <w:rPr/>
        <w:t xml:space="preserve">Ein Haftrahmen von zunächst 6 Wochen erscheint angemessen, weil die</w:t>
      </w:r>
    </w:p>
    <w:p>
      <w:pPr/>
      <w:r>
        <w:rPr/>
        <w:t xml:space="preserve">Vorbereitungen   der Abschiebung, die Beschaffung der       Flugkarte,</w:t>
      </w:r>
    </w:p>
    <w:p>
      <w:pPr/>
      <w:r>
        <w:rPr/>
        <w:t xml:space="preserve">Bereitstellung von Begleitpersonal usw., erfahrungsgemäß entsprechende</w:t>
      </w:r>
    </w:p>
    <w:p>
      <w:pPr/>
      <w:r>
        <w:rPr/>
        <w:t xml:space="preserve">Zeit beanspruchen können.</w:t>
      </w:r>
    </w:p>
    <w:p>
      <w:pPr/>
      <w:r>
        <w:rPr/>
        <w:t xml:space="preserve">Begründung für die Abschiebungshaft:</w:t>
      </w:r>
    </w:p>
    <w:p>
      <w:pPr/>
      <w:r>
        <w:rPr/>
        <w:t xml:space="preserve">Der Betr. hält sich illegal, ohne Pass und ohne Erfassung im Bundesge</w:t>
      </w:r>
    </w:p>
    <w:p>
      <w:pPr/>
      <w:r>
        <w:rPr/>
        <w:t xml:space="preserve">biet auf .Er hat eine Passkopie.Den Pass w'ill er in Holland verloren</w:t>
      </w:r>
    </w:p>
    <w:p>
      <w:pPr/>
      <w:r>
        <w:rPr/>
        <w:t xml:space="preserve">haben.Ursprünglich will er mit Visum für 30 Tage eingereist sein.Das</w:t>
      </w:r>
    </w:p>
    <w:p>
      <w:pPr/>
      <w:r>
        <w:rPr/>
        <w:t xml:space="preserve">Visum soll jedoch vor ca. 3 Monaten abgelaufen sein.Seinen Angaben</w:t>
      </w:r>
    </w:p>
    <w:p>
      <w:pPr/>
      <w:r>
        <w:rPr/>
        <w:t xml:space="preserve">zufolge will er nach Berlin gekommen sein,um die Botschaft aufzusu-</w:t>
      </w:r>
    </w:p>
    <w:p>
      <w:pPr/>
      <w:r>
        <w:rPr/>
        <w:t xml:space="preserve">chen. Es stellt sich jedoch die Frage, ob in NL keine Vertretung</w:t>
      </w:r>
    </w:p>
    <w:p>
      <w:pPr/>
      <w:r>
        <w:rPr/>
        <w:t xml:space="preserve">existiert.Zudem hatte ,er lange genug Zeit um auszureisen.Der Betr. be</w:t>
      </w:r>
    </w:p>
    <w:p>
      <w:pPr/>
      <w:r>
        <w:rPr/>
        <w:t xml:space="preserve">findet sich auf der Gesa 3 und kann geladen und angehört werden.</w:t>
      </w:r>
    </w:p>
    <w:p>
      <w:pPr/>
      <w:r>
        <w:rPr/>
        <w:t xml:space="preserve">S-B^tlnhof Nöldner Platz          Zahlungen bitte bargeldlos nur an die       Kontonummer       Geldinstitut       Bankleitzahl</w:t>
      </w:r>
    </w:p>
    <w:p>
      <w:pPr/>
      <w:r>
        <w:rPr/>
        <w:t xml:space="preserve">S-Bahnhof Rummelsburg             Landeshauptkasse Berlin, 10179 Berlin       1021-102          Postbank Bin       10010010</w:t>
      </w:r>
    </w:p>
    <w:p>
      <w:pPr/>
      <w:r>
        <w:rPr/>
        <w:t xml:space="preserve">Nicht-Öffentliche Sitzung                                       12557 Berlin, 25.10.2005</w:t>
      </w:r>
    </w:p>
    <w:p>
      <w:pPr/>
      <w:r>
        <w:rPr/>
        <w:t xml:space="preserve">des Amtsgerichts Schöneberg</w:t>
      </w:r>
    </w:p>
    <w:p>
      <w:pPr/>
      <w:r>
        <w:rPr/>
        <w:t xml:space="preserve">Geschäftsnummer: 70 XIV 2111/05 B</w:t>
      </w:r>
    </w:p>
    <w:p>
      <w:pPr/>
      <w:r>
        <w:rPr/>
        <w:t xml:space="preserve">Gegenwärtig:</w:t>
      </w:r>
    </w:p>
    <w:p>
      <w:pPr/>
      <w:r>
        <w:rPr/>
        <w:t xml:space="preserve">Bindokat</w:t>
      </w:r>
    </w:p>
    <w:p>
      <w:pPr/>
      <w:r>
        <w:rPr/>
        <w:t xml:space="preserve">Richter am Amtsgericht</w:t>
      </w:r>
    </w:p>
    <w:p>
      <w:pPr/>
      <w:r>
        <w:rPr/>
        <w:t xml:space="preserve">Justizangestellte Vincze</w:t>
      </w:r>
    </w:p>
    <w:p>
      <w:pPr/>
      <w:r>
        <w:rPr/>
        <w:t xml:space="preserve">als Urkundsbeamtin der Geschäftsstelle</w:t>
      </w:r>
    </w:p>
    <w:p>
      <w:pPr/>
      <w:r>
        <w:rPr/>
        <w:t xml:space="preserve">In der Freiheitsentziehungssache betr. den (nach eigenen Angaben) aserbaidschanischen Staatsangehörigen</w:t>
      </w:r>
    </w:p>
    <w:p>
      <w:pPr/>
      <w:r>
        <w:rPr/>
        <w:t xml:space="preserve">ISMAYILOV, Elvin geb. am 15.09.1983 in Goycay</w:t>
      </w:r>
    </w:p>
    <w:p>
      <w:pPr/>
      <w:r>
        <w:rPr/>
        <w:t xml:space="preserve">z. Zt. aufhältlich im Polizeigewahrsam Köpenick</w:t>
      </w:r>
    </w:p>
    <w:p>
      <w:pPr/>
      <w:r>
        <w:rPr/>
        <w:t xml:space="preserve">Grünauer Straße 140, 12557 Berlin</w:t>
      </w:r>
    </w:p>
    <w:p>
      <w:pPr/>
      <w:r>
        <w:rPr/>
        <w:t xml:space="preserve">Antragsteller: Landesamt für Bürger- und Ordnungsangelegenheiten, Ausländerbehörde, Gesch.Z.: IV B 2223,</w:t>
      </w:r>
    </w:p>
    <w:p>
      <w:pPr/>
      <w:r>
        <w:rPr/>
        <w:t xml:space="preserve">Nöldnerstraße 34 - 36, 10317 Berlin</w:t>
      </w:r>
    </w:p>
    <w:p>
      <w:pPr/>
      <w:r>
        <w:rPr/>
        <w:t xml:space="preserve">erschienen bei Aufruf:</w:t>
      </w:r>
    </w:p>
    <w:p>
      <w:pPr>
        <w:numPr>
          <w:ilvl w:val="0"/>
          <w:numId w:val="1"/>
        </w:numPr>
      </w:pPr>
      <w:r>
        <w:rPr/>
        <w:t xml:space="preserve">- vorgeführt - d. Betroffene</w:t>
      </w:r>
    </w:p>
    <w:p>
      <w:pPr>
        <w:numPr>
          <w:ilvl w:val="0"/>
          <w:numId w:val="1"/>
        </w:numPr>
      </w:pPr>
      <w:r>
        <w:rPr/>
        <w:t xml:space="preserve">für den Antragsteller Herr Naß</w:t>
      </w:r>
    </w:p>
    <w:p>
      <w:pPr>
        <w:numPr>
          <w:ilvl w:val="0"/>
          <w:numId w:val="1"/>
        </w:numPr>
      </w:pPr>
      <w:r>
        <w:rPr/>
        <w:t xml:space="preserve">D. Dolm. Frau Laschkowa unter Berufung auf d. alig. geleisteten Eid, § 189 Abs. 2 GVG (Entsch. 70 XIV</w:t>
      </w:r>
    </w:p>
    <w:p>
      <w:pPr/>
      <w:r>
        <w:rPr/>
        <w:t xml:space="preserve">1763/05 B)</w:t>
      </w:r>
    </w:p>
    <w:p>
      <w:pPr/>
      <w:r>
        <w:rPr/>
        <w:t xml:space="preserve">[      ] Die Ausländerakte lag vor und war Gegenstand der Anhörung.</w:t>
      </w:r>
    </w:p>
    <w:p>
      <w:pPr/>
      <w:r>
        <w:rPr/>
        <w:t xml:space="preserve">D. Betroffene, zur Person und Sache gehört gab an:</w:t>
      </w:r>
    </w:p>
    <w:p>
      <w:pPr/>
      <w:r>
        <w:rPr/>
        <w:t xml:space="preserve">Die Angaben zu meiner Person im obigen Rubrum treffen zu.</w:t>
      </w:r>
    </w:p>
    <w:p>
      <w:pPr/>
      <w:r>
        <w:rPr/>
        <w:t xml:space="preserve">D. Betr. wird der Haftantrag übersetzt und überreicht.</w:t>
      </w:r>
    </w:p>
    <w:p>
      <w:pPr/>
      <w:r>
        <w:rPr/>
        <w:t xml:space="preserve">D. Betr. erkl.: Ich möchte lieber einen Dolmetscher für aserbaidschanisch. Mein Pass ist in Holland verloren</w:t>
      </w:r>
    </w:p>
    <w:p>
      <w:pPr/>
      <w:r>
        <w:rPr/>
        <w:t xml:space="preserve">gegangen. In den Niederlanden gibt es keine aserbaidschanische Vertretung. Ich bin deshalb nach Berlin ge-</w:t>
      </w:r>
    </w:p>
    <w:p>
      <w:pPr/>
      <w:r>
        <w:rPr/>
        <w:t xml:space="preserve">kommen und zur aserbaidschanischen Vertretung gegangen. Mir wurde gesagt, dass ich erst zur Polizei ge-</w:t>
      </w:r>
    </w:p>
    <w:p>
      <w:pPr/>
      <w:r>
        <w:rPr/>
        <w:t xml:space="preserve">hen soll. Dort wurde ich dann festgenommen. Meinen Pass habe ich jetzt im Oktober verloren. Ich hatte ein</w:t>
      </w:r>
    </w:p>
    <w:p>
      <w:pPr/>
      <w:r>
        <w:rPr/>
        <w:t xml:space="preserve">italienisches Visum. Ich war bei der Polizei. Ich sollte mich setzten und sie wollten meine Angaben überprüfen.</w:t>
      </w:r>
    </w:p>
    <w:p>
      <w:pPr/>
      <w:r>
        <w:rPr/>
        <w:t xml:space="preserve">Mir wurden Fingerabdrücke genommen und dann wurde ich hierher gebracht. Ich habe bei einem Landsmann</w:t>
      </w:r>
    </w:p>
    <w:p>
      <w:pPr/>
      <w:r>
        <w:rPr/>
        <w:t xml:space="preserve">genächtigt, wo, weiß ich nicht.</w:t>
      </w:r>
    </w:p>
    <w:p>
      <w:pPr/>
      <w:r>
        <w:rPr/>
        <w:t xml:space="preserve">b.u.v.</w:t>
      </w:r>
    </w:p>
    <w:p>
      <w:pPr>
        <w:numPr>
          <w:ilvl w:val="0"/>
          <w:numId w:val="1"/>
        </w:numPr>
      </w:pPr>
      <w:r>
        <w:rPr/>
        <w:t xml:space="preserve">Gegen d. Betr. wird die einstweilige Freiheitsentziehung bis zum Ablauf des 02. Dezember 2005 angeord-</w:t>
      </w:r>
    </w:p>
    <w:p>
      <w:pPr/>
      <w:r>
        <w:rPr/>
        <w:t xml:space="preserve">net.</w:t>
      </w:r>
    </w:p>
    <w:p>
      <w:pPr>
        <w:numPr>
          <w:ilvl w:val="0"/>
          <w:numId w:val="1"/>
        </w:numPr>
      </w:pPr>
      <w:r>
        <w:rPr/>
        <w:t xml:space="preserve">Die sofortige Wirksamkeit des Beschlusses wird angeordnet.</w:t>
      </w:r>
    </w:p>
    <w:p>
      <w:pPr>
        <w:numPr>
          <w:ilvl w:val="0"/>
          <w:numId w:val="1"/>
        </w:numPr>
      </w:pPr>
      <w:r>
        <w:rPr/>
        <w:t xml:space="preserve">Neuer Termin zur Anhörung d. Betroffenen</w:t>
      </w:r>
    </w:p>
    <w:p>
      <w:pPr>
        <w:numPr>
          <w:ilvl w:val="0"/>
          <w:numId w:val="1"/>
        </w:numPr>
      </w:pPr>
      <w:r>
        <w:rPr/>
        <w:t xml:space="preserve">Oktober 2005, 17.00 Uhr</w:t>
      </w:r>
    </w:p>
    <w:p>
      <w:pPr/>
      <w:r>
        <w:rPr/>
        <w:t xml:space="preserve">im Polizeigewahrsam Köpenick, Haus 4, Saal 12,</w:t>
      </w:r>
    </w:p>
    <w:p>
      <w:pPr/>
      <w:r>
        <w:rPr/>
        <w:t xml:space="preserve">Grünauer Straße 140, 12557 Berlin</w:t>
      </w:r>
    </w:p>
    <w:p>
      <w:pPr/>
      <w:r>
        <w:rPr/>
        <w:t xml:space="preserve">Gründe:</w:t>
      </w:r>
    </w:p>
    <w:p>
      <w:pPr/>
      <w:r>
        <w:rPr/>
        <w:t xml:space="preserve">Wegen des weiteren Sachverhaltes wird auf den Haftantrag verwiesen. Ergänzend wird ausgeführt, dass der</w:t>
      </w:r>
    </w:p>
    <w:p>
      <w:pPr/>
      <w:r>
        <w:rPr/>
        <w:t xml:space="preserve">Betr. nach eigenen Angaben ohne Pass aus den Niederlanden eingereist ist. Dort will er seinen Pass verloren</w:t>
      </w:r>
    </w:p>
    <w:p>
      <w:pPr/>
      <w:r>
        <w:rPr/>
        <w:t xml:space="preserve">haben. Er will sich nach Berlin begeben haben, um sich hier bei der aserbaidschanischen Botschaft einen</w:t>
      </w:r>
    </w:p>
    <w:p>
      <w:pPr/>
      <w:r>
        <w:rPr/>
        <w:t xml:space="preserve">neuen Pass zu besorgen. Die Botschaft soll ihn zur Polizei geschickt haben, damit er dort den Passverlust</w:t>
      </w:r>
    </w:p>
    <w:p>
      <w:pPr/>
      <w:r>
        <w:rPr/>
        <w:t xml:space="preserve">anzeigt. Der Antragsteller beantragt zur Sicherung der Abschiebung Haft anzuordnen. D. Betr. ist dem nicht</w:t>
      </w:r>
    </w:p>
    <w:p>
      <w:pPr/>
      <w:r>
        <w:rPr/>
        <w:t xml:space="preserve">eindeutig entgegengetreten.</w:t>
      </w:r>
    </w:p>
    <w:p>
      <w:pPr/>
      <w:r>
        <w:rPr/>
        <w:t xml:space="preserve">Gegen d. Betroffene war gem. § 11 FEVG eine einstweilige Freiheitsentziehung anzuordnen, da dringende</w:t>
      </w:r>
    </w:p>
    <w:p>
      <w:pPr/>
      <w:r>
        <w:rPr/>
        <w:t xml:space="preserve">Gründe für die Annahme vorhanden sind, dass in der Hauptsache Sicherungshaft nach § 62 Abs. 2 S. 1 Auf-</w:t>
      </w:r>
    </w:p>
    <w:p>
      <w:pPr/>
      <w:r>
        <w:rPr/>
        <w:t xml:space="preserve">enthG anzuordnen sein wird und über die endgültige Freiheitsentziehung nicht rechzeitig entschieden werden</w:t>
      </w:r>
    </w:p>
    <w:p>
      <w:pPr/>
      <w:r>
        <w:rPr/>
        <w:t xml:space="preserve">kann. Wegen des Verhaltens bzw. unerlaubten Aufenthaltes d. Betr. sind nämlich dringende Gründe dafür</w:t>
      </w:r>
    </w:p>
    <w:p>
      <w:pPr>
        <w:numPr>
          <w:ilvl w:val="0"/>
          <w:numId w:val="1"/>
        </w:numPr>
      </w:pPr>
      <w:r>
        <w:rPr/>
        <w:t xml:space="preserve">2 -</w:t>
      </w:r>
    </w:p>
    <w:p>
      <w:pPr/>
      <w:r>
        <w:rPr/>
        <w:t xml:space="preserve">vorhanden, dass die Voraussetzungen der Sicherungshaft der Abschiebung vorliegen (§§ 62 Abs. 2 AufenthG,</w:t>
      </w:r>
    </w:p>
    <w:p>
      <w:pPr/>
      <w:r>
        <w:rPr/>
        <w:t xml:space="preserve">11 FEVG). Der Antragsteller hat nämlich konkrete Umstände dargetan, die die Annahme rechtfertigen, dass</w:t>
      </w:r>
    </w:p>
    <w:p>
      <w:pPr/>
      <w:r>
        <w:rPr/>
        <w:t xml:space="preserve">der Betr. ausreisepflichtig ist. Er besitzt nämlich weder Pass noch Visum.</w:t>
      </w:r>
    </w:p>
    <w:p>
      <w:pPr/>
      <w:r>
        <w:rPr/>
        <w:t xml:space="preserve">Nach einer summarischen Prüfung der Sachlage bestehen darüber hinaus ausreichend Anhaltspunkte für das</w:t>
      </w:r>
    </w:p>
    <w:p>
      <w:pPr/>
      <w:r>
        <w:rPr/>
        <w:t xml:space="preserve">Vorliegen von Haftgründen. Nach der ersten Anhörung und den von dem Antragsteller vorgetragenen Sach-</w:t>
      </w:r>
    </w:p>
    <w:p>
      <w:pPr/>
      <w:r>
        <w:rPr/>
        <w:t xml:space="preserve">verhalt bestehen Anhaltspunkte dafür, dass d. Betroffene Haftgründe gem. § 62 Abs. 2 S. 1 Ziffer 1 AufenthG</w:t>
      </w:r>
    </w:p>
    <w:p>
      <w:pPr/>
      <w:r>
        <w:rPr/>
        <w:t xml:space="preserve">verwirklicht hat. Vorliegend ist der Tatbestand des § 14 Abs. 1 Ziffer 1 und 2 AufenthG gegeben, weil d. Betr.</w:t>
      </w:r>
    </w:p>
    <w:p>
      <w:pPr/>
      <w:r>
        <w:rPr/>
        <w:t xml:space="preserve">nicht ohne Pass und Visum einreisen durfte.</w:t>
      </w:r>
    </w:p>
    <w:p>
      <w:pPr/>
      <w:r>
        <w:rPr/>
        <w:t xml:space="preserve">Gründe, die die Haft unverhältnismäßig erscheinen lassen sind nicht vorgetragen und nach einer summari-</w:t>
      </w:r>
    </w:p>
    <w:p>
      <w:pPr/>
      <w:r>
        <w:rPr/>
        <w:t xml:space="preserve">schen Prüfung der Sach- und Rechtslage nicht ohne weiteres ersichtlich. Insbesondere hat d. Betr. nicht</w:t>
      </w:r>
    </w:p>
    <w:p>
      <w:pPr/>
      <w:r>
        <w:rPr/>
        <w:t xml:space="preserve">glaubhaft gemacht, dass er sich der Abschiebung nicht entziehen will. Er will zwar bei der Polizei vorgespro-</w:t>
      </w:r>
    </w:p>
    <w:p>
      <w:pPr/>
      <w:r>
        <w:rPr/>
        <w:t xml:space="preserve">chen haben. Dies geschah allein deshalb, weil seine Botschaft eine Passverlustanzeige verlangt haben soll.</w:t>
      </w:r>
    </w:p>
    <w:p>
      <w:pPr/>
      <w:r>
        <w:rPr/>
        <w:t xml:space="preserve">Der Betr. hat in Berlin keine feste Adresse. Außerdem ist er mittellos. Über den Haftantrag kann noch nicht</w:t>
      </w:r>
    </w:p>
    <w:p>
      <w:pPr/>
      <w:r>
        <w:rPr/>
        <w:t xml:space="preserve">endgültig entschieden werden, da die zur Feststellung der Tatsachen erforderlichen Ermittlungen heute nicht</w:t>
      </w:r>
    </w:p>
    <w:p>
      <w:pPr/>
      <w:r>
        <w:rPr/>
        <w:t xml:space="preserve">abschließend erfolgen können und d. Betr. Gelegenheit gegeben werden soll, sich auf den Haftantrag fundiert</w:t>
      </w:r>
    </w:p>
    <w:p>
      <w:pPr/>
      <w:r>
        <w:rPr/>
        <w:t xml:space="preserve">vorzubereiten und sich ggf. anwaltlicher Hilfe zu versichern.</w:t>
      </w:r>
    </w:p>
    <w:p>
      <w:pPr/>
      <w:r>
        <w:rPr/>
        <w:t xml:space="preserve">In dem weiteren Termin ist d. Betr. auch mit Hilfe eines Dolmetschers für aserbaidschanisch anzuhören, da</w:t>
      </w:r>
    </w:p>
    <w:p>
      <w:pPr/>
      <w:r>
        <w:rPr/>
        <w:t xml:space="preserve">sich aus der Anhörung ergeben hat, dass d. Betr. nicht über ausreichend deutsche Sprachkenntnisse verfügt,</w:t>
      </w:r>
    </w:p>
    <w:p>
      <w:pPr/>
      <w:r>
        <w:rPr/>
        <w:t xml:space="preserve">um sich ohne Schwierigkeiten und etwaige Missverständnisse verständlich zu machen.</w:t>
      </w:r>
    </w:p>
    <w:p>
      <w:pPr/>
      <w:r>
        <w:rPr/>
        <w:t xml:space="preserve">Die Anordnung der sofortigen Wirksamkeit beruht auf § 8 S. 1 FEVG. Sie ist geboten, um den Zweck der Si-</w:t>
      </w:r>
    </w:p>
    <w:p>
      <w:pPr/>
      <w:r>
        <w:rPr/>
        <w:t xml:space="preserve">cherungshaft sicherzustellen und den Beschluss vollziehen zu können. Würde der Beschluss erst mit Rechts-</w:t>
      </w:r>
    </w:p>
    <w:p>
      <w:pPr/>
      <w:r>
        <w:rPr/>
        <w:t xml:space="preserve">kraft wirksam werden, wäre die Abschiebung ggf. in Frage gestellt.</w:t>
      </w:r>
    </w:p>
    <w:p>
      <w:pPr/>
      <w:r>
        <w:rPr/>
        <w:t xml:space="preserve">Bindokat                                                       Vincze</w:t>
      </w:r>
    </w:p>
    <w:p>
      <w:pPr/>
      <w:r>
        <w:rPr/>
        <w:t xml:space="preserve">Rechtsmittelbelehrung:</w:t>
      </w:r>
    </w:p>
    <w:p>
      <w:pPr/>
      <w:r>
        <w:rPr/>
        <w:t xml:space="preserve">Gegen diesen Beschluss ist die sofortige Beschwerde gegeben, die binnen 2 Wochen vom heutigen Tage an</w:t>
      </w:r>
    </w:p>
    <w:p>
      <w:pPr/>
      <w:r>
        <w:rPr/>
        <w:t xml:space="preserve">schriftlich in deutscher Sprache oder zu Protokoll des Urkundsbeamten der Geschäftsstelle des Amtsgerichts</w:t>
      </w:r>
    </w:p>
    <w:p>
      <w:pPr/>
      <w:r>
        <w:rPr/>
        <w:t xml:space="preserve">Schöneberg, Grünauer Straße 140, 12557 Berlin bzw. Grunewaldstraße 66/67, 10820 Berlin oder des Landge-</w:t>
      </w:r>
    </w:p>
    <w:p>
      <w:pPr/>
      <w:r>
        <w:rPr/>
        <w:t xml:space="preserve">richts Berlin, Littenstraße 12-17, 10179 Berlin einzulegen ist.</w:t>
      </w:r>
    </w:p>
    <w:p>
      <w:pPr/>
      <w:r>
        <w:rPr/>
        <w:t xml:space="preserve">Je eine Ausfertigung des Protokolls fr-hi^lten d. Betroffene, Antragst.-Vertr. sowie Pol.-Gewahrsam Köpenick.</w:t>
      </w:r>
    </w:p>
    <w:p>
      <w:pPr/>
      <w:r>
        <w:rPr/>
        <w:t xml:space="preserve">Ausgefertigt</w:t>
      </w:r>
    </w:p>
    <w:p>
      <w:pPr/>
      <w:r>
        <w:rPr/>
        <w:t xml:space="preserve">(Vincze)</w:t>
      </w:r>
    </w:p>
    <w:p>
      <w:pPr/>
      <w:r>
        <w:rPr/>
        <w:t xml:space="preserve">•tizangestellti                                           Vfg.</w:t>
      </w:r>
    </w:p>
    <w:p>
      <w:pPr/>
      <w:r>
        <w:rPr/>
        <w:t xml:space="preserve">zum Termin</w:t>
      </w:r>
    </w:p>
    <w:p>
      <w:pPr/>
      <w:r>
        <w:rPr/>
        <w:t xml:space="preserve">Sitzufigsende;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F6D6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