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Пресс-конференция Правовой беспредел в Германии</w:t>
      </w:r>
      <w:bookmarkEnd w:id="0"/>
    </w:p>
    <w:p/>
    <w:p>
      <w:pPr/>
      <w:r>
        <w:rPr/>
        <w:t xml:space="preserve">Пресс-конференция «Судебный процесс «русской</w:t>
      </w:r>
    </w:p>
    <w:p>
      <w:pPr/>
      <w:r>
        <w:rPr/>
        <w:t xml:space="preserve">мафии»: правовой беспредел в Германии»</w:t>
      </w:r>
    </w:p>
    <w:p>
      <w:pPr/>
      <w:r>
        <w:rPr/>
        <w:t xml:space="preserve">27.01.2011</w:t>
      </w:r>
    </w:p>
    <w:p>
      <w:pPr/>
      <w:r>
        <w:rPr/>
        <w:t xml:space="preserve">2 февраля 2011 года в 12:00 информационное агентство «Росбалт» (Москва,</w:t>
      </w:r>
    </w:p>
    <w:p>
      <w:pPr/>
      <w:r>
        <w:rPr/>
        <w:t xml:space="preserve">Скатертный переулок, д. 4/2, стр. 1) проведет пресс-конференцию «Судебный</w:t>
      </w:r>
    </w:p>
    <w:p>
      <w:pPr/>
      <w:r>
        <w:rPr/>
        <w:t xml:space="preserve">процесс «русской мафии»: правовой беспредел в Германии».</w:t>
      </w:r>
    </w:p>
    <w:p>
      <w:pPr/>
      <w:r>
        <w:rPr/>
        <w:t xml:space="preserve">Четверо выходцев из России были приговорены судом Штутгарта к срокам от 2,5 до 5,5</w:t>
      </w:r>
    </w:p>
    <w:p>
      <w:pPr/>
      <w:r>
        <w:rPr/>
        <w:t xml:space="preserve">лет лишения свободы по обвинению в принадлежности к российской организованной</w:t>
      </w:r>
    </w:p>
    <w:p>
      <w:pPr/>
      <w:r>
        <w:rPr/>
        <w:t xml:space="preserve">преступной группе и отмывании денег. Судебное разбирательство получило широкую</w:t>
      </w:r>
    </w:p>
    <w:p>
      <w:pPr/>
      <w:r>
        <w:rPr/>
        <w:t xml:space="preserve">огласку в Германии, в немецкой печати оно именовалось «мамонтовым процессом».</w:t>
      </w:r>
    </w:p>
    <w:p>
      <w:pPr/>
      <w:r>
        <w:rPr/>
        <w:t xml:space="preserve">По версии немецкой прокуратуры, обвиняемые (через подконтрольные бизнес-</w:t>
      </w:r>
    </w:p>
    <w:p>
      <w:pPr/>
      <w:r>
        <w:rPr/>
        <w:t xml:space="preserve">структуры) отмывали деньги так называемой «Измайловской ОПГ». Эти средства, как</w:t>
      </w:r>
    </w:p>
    <w:p>
      <w:pPr/>
      <w:r>
        <w:rPr/>
        <w:t xml:space="preserve">следует из материалов дела, были получены в ходе «алюминиевых войн» 90-х годов.</w:t>
      </w:r>
    </w:p>
    <w:p>
      <w:pPr/>
      <w:r>
        <w:rPr/>
        <w:t xml:space="preserve">Среди фигурантов дела - крупные российские предприниматели.</w:t>
      </w:r>
    </w:p>
    <w:p>
      <w:pPr/>
      <w:r>
        <w:rPr/>
        <w:t xml:space="preserve">С точки зрения обвиняемых и их адвокатов, расследование и судебное разбирательство</w:t>
      </w:r>
    </w:p>
    <w:p>
      <w:pPr/>
      <w:r>
        <w:rPr/>
        <w:t xml:space="preserve">по делу носили явно тенденциозный характер и изобиловали грубыми</w:t>
      </w:r>
    </w:p>
    <w:p>
      <w:pPr/>
      <w:r>
        <w:rPr/>
        <w:t xml:space="preserve">процессуальными нарушениями, которые с трудом вяжутся с общепринятыми</w:t>
      </w:r>
    </w:p>
    <w:p>
      <w:pPr/>
      <w:r>
        <w:rPr/>
        <w:t xml:space="preserve">представлениями o нормах европейского правового государства.</w:t>
      </w:r>
    </w:p>
    <w:p>
      <w:pPr/>
      <w:r>
        <w:rPr/>
        <w:t xml:space="preserve">В частности, согласно одному из ключевых документов дела, принадлежность</w:t>
      </w:r>
    </w:p>
    <w:p>
      <w:pPr/>
      <w:r>
        <w:rPr/>
        <w:t xml:space="preserve">подсудимых к российской криминальной группировке обосновывается самим их</w:t>
      </w:r>
    </w:p>
    <w:p>
      <w:pPr/>
      <w:r>
        <w:rPr/>
        <w:t xml:space="preserve">происхождением (т.е., по мнению немецкого правосудия, любой выходец из России</w:t>
      </w:r>
    </w:p>
    <w:p>
      <w:pPr/>
      <w:r>
        <w:rPr/>
        <w:t xml:space="preserve">априори принадлежит к «русской мафии»).</w:t>
      </w:r>
    </w:p>
    <w:p>
      <w:pPr/>
      <w:r>
        <w:rPr/>
        <w:t xml:space="preserve">В ходе процесса подсудимые, находившиеся в тюремном заключении в условиях</w:t>
      </w:r>
    </w:p>
    <w:p>
      <w:pPr/>
      <w:r>
        <w:rPr/>
        <w:t xml:space="preserve">режима повышенной охраны, получили предложение признать версию обвинения в</w:t>
      </w:r>
    </w:p>
    <w:p>
      <w:pPr/>
      <w:r>
        <w:rPr/>
        <w:t xml:space="preserve">обмен на немедленное освобождение. В дальнейшем, по мнению обвиняемых, эти</w:t>
      </w:r>
    </w:p>
    <w:p>
      <w:pPr/>
      <w:r>
        <w:rPr/>
        <w:t xml:space="preserve">«разоблачения» должны были быть использованы для давления на российских</w:t>
      </w:r>
    </w:p>
    <w:p>
      <w:pPr/>
      <w:r>
        <w:rPr/>
        <w:t xml:space="preserve">предпринимателей, работающих в европейских странах и вытеснения отечественного</w:t>
      </w:r>
    </w:p>
    <w:p>
      <w:pPr/>
      <w:r>
        <w:rPr/>
        <w:t xml:space="preserve">капитала из экономики западных стран.</w:t>
      </w:r>
    </w:p>
    <w:p>
      <w:pPr/>
      <w:r>
        <w:rPr/>
        <w:t xml:space="preserve">Участники процесса считают своим долгом информировать российскую и мировую</w:t>
      </w:r>
    </w:p>
    <w:p>
      <w:pPr/>
      <w:r>
        <w:rPr/>
        <w:t xml:space="preserve">общественность о методах, применяемых правоохранительными органами Германии в</w:t>
      </w:r>
    </w:p>
    <w:p>
      <w:pPr/>
      <w:r>
        <w:rPr/>
        <w:t xml:space="preserve">угоду политическим интересам. Также, по мнению адвоката одного из осужденных,</w:t>
      </w:r>
    </w:p>
    <w:p>
      <w:pPr/>
      <w:r>
        <w:rPr/>
        <w:t xml:space="preserve">авторитетного специалиста в области европейского уголовного права, «данный процесс</w:t>
      </w:r>
    </w:p>
    <w:p>
      <w:pPr/>
      <w:r>
        <w:rPr/>
        <w:t xml:space="preserve">Пресс-конференция «Судебный процесс «русской</w:t>
      </w:r>
    </w:p>
    <w:p>
      <w:pPr/>
      <w:r>
        <w:rPr/>
        <w:t xml:space="preserve">мафии»: правовой беспредел в Германии»</w:t>
      </w:r>
    </w:p>
    <w:p>
      <w:pPr/>
      <w:r>
        <w:rPr/>
        <w:t xml:space="preserve">27.01.2011</w:t>
      </w:r>
    </w:p>
    <w:p>
      <w:pPr/>
      <w:r>
        <w:rPr/>
        <w:t xml:space="preserve">2 февраля 2011 года в 12:00 информационное агентство «Росбалт» (Москва,</w:t>
      </w:r>
    </w:p>
    <w:p>
      <w:pPr/>
      <w:r>
        <w:rPr/>
        <w:t xml:space="preserve">Скатертный переулок, д. 4/2, стр. 1) проведет пресс-конференцию «Судебный</w:t>
      </w:r>
    </w:p>
    <w:p>
      <w:pPr/>
      <w:r>
        <w:rPr/>
        <w:t xml:space="preserve">процесс «русской мафии»: правовой беспредел в Германии».</w:t>
      </w:r>
    </w:p>
    <w:p>
      <w:pPr/>
      <w:r>
        <w:rPr/>
        <w:t xml:space="preserve">Четверо выходцев из России были приговорены судом Штутгарта к срокам от 2,5 до 5,5</w:t>
      </w:r>
    </w:p>
    <w:p>
      <w:pPr/>
      <w:r>
        <w:rPr/>
        <w:t xml:space="preserve">лет лишения свободы по обвинению в принадлежности к российской организованной</w:t>
      </w:r>
    </w:p>
    <w:p>
      <w:pPr/>
      <w:r>
        <w:rPr/>
        <w:t xml:space="preserve">преступной группе и отмывании денег. Судебное разбирательство получило широкую</w:t>
      </w:r>
    </w:p>
    <w:p>
      <w:pPr/>
      <w:r>
        <w:rPr/>
        <w:t xml:space="preserve">огласку в Германии, в немецкой печати оно именовалось «мамонтовым процессом».</w:t>
      </w:r>
    </w:p>
    <w:p>
      <w:pPr/>
      <w:r>
        <w:rPr/>
        <w:t xml:space="preserve">По версии немецкой прокуратуры, обвиняемые (через подконтрольные бизнес-</w:t>
      </w:r>
    </w:p>
    <w:p>
      <w:pPr/>
      <w:r>
        <w:rPr/>
        <w:t xml:space="preserve">структуры) отмывали деньги так называемой «Измайловской ОПГ». Эти средства, как</w:t>
      </w:r>
    </w:p>
    <w:p>
      <w:pPr/>
      <w:r>
        <w:rPr/>
        <w:t xml:space="preserve">следует из материалов дела, были получены в ходе «алюминиевых войн» 90-х годов.</w:t>
      </w:r>
    </w:p>
    <w:p>
      <w:pPr/>
      <w:r>
        <w:rPr/>
        <w:t xml:space="preserve">Среди фигурантов дела - крупные российские предприниматели.</w:t>
      </w:r>
    </w:p>
    <w:p>
      <w:pPr/>
      <w:r>
        <w:rPr/>
        <w:t xml:space="preserve">С точки зрения обвиняемых и их адвокатов, расследование и судебное разбирательство</w:t>
      </w:r>
    </w:p>
    <w:p>
      <w:pPr/>
      <w:r>
        <w:rPr/>
        <w:t xml:space="preserve">по делу носили явно тенденциозный характер и изобиловали грубыми</w:t>
      </w:r>
    </w:p>
    <w:p>
      <w:pPr/>
      <w:r>
        <w:rPr/>
        <w:t xml:space="preserve">процессуальными нарушениями, которые с трудом вяжутся с общепринятыми</w:t>
      </w:r>
    </w:p>
    <w:p>
      <w:pPr/>
      <w:r>
        <w:rPr/>
        <w:t xml:space="preserve">представлениями o нормах европейского правового государства.</w:t>
      </w:r>
    </w:p>
    <w:p>
      <w:pPr/>
      <w:r>
        <w:rPr/>
        <w:t xml:space="preserve">В частности, согласно одному из ключевых документов дела, принадлежность</w:t>
      </w:r>
    </w:p>
    <w:p>
      <w:pPr/>
      <w:r>
        <w:rPr/>
        <w:t xml:space="preserve">подсудимых к российской криминальной группировке обосновывается самим их</w:t>
      </w:r>
    </w:p>
    <w:p>
      <w:pPr/>
      <w:r>
        <w:rPr/>
        <w:t xml:space="preserve">происхождением (т.е., по мнению немецкого правосудия, любой выходец из России</w:t>
      </w:r>
    </w:p>
    <w:p>
      <w:pPr/>
      <w:r>
        <w:rPr/>
        <w:t xml:space="preserve">априори принадлежит к «русской мафии»).</w:t>
      </w:r>
    </w:p>
    <w:p>
      <w:pPr/>
      <w:r>
        <w:rPr/>
        <w:t xml:space="preserve">В ходе процесса подсудимые, находившиеся в тюремном заключении в условиях</w:t>
      </w:r>
    </w:p>
    <w:p>
      <w:pPr/>
      <w:r>
        <w:rPr/>
        <w:t xml:space="preserve">режима повышенной охраны, получили предложение признать версию обвинения в</w:t>
      </w:r>
    </w:p>
    <w:p>
      <w:pPr/>
      <w:r>
        <w:rPr/>
        <w:t xml:space="preserve">обмен на немедленное освобождение. В дальнейшем, по мнению обвиняемых, эти</w:t>
      </w:r>
    </w:p>
    <w:p>
      <w:pPr/>
      <w:r>
        <w:rPr/>
        <w:t xml:space="preserve">«разоблачения» должны были быть использованы для давления на российских</w:t>
      </w:r>
    </w:p>
    <w:p>
      <w:pPr/>
      <w:r>
        <w:rPr/>
        <w:t xml:space="preserve">предпринимателей, работающих в европейских странах и вытеснения отечественного</w:t>
      </w:r>
    </w:p>
    <w:p>
      <w:pPr/>
      <w:r>
        <w:rPr/>
        <w:t xml:space="preserve">капитала из экономики западных стран.</w:t>
      </w:r>
    </w:p>
    <w:p>
      <w:pPr/>
      <w:r>
        <w:rPr/>
        <w:t xml:space="preserve">Участники процесса считают своим долгом информировать российскую и мировую</w:t>
      </w:r>
    </w:p>
    <w:p>
      <w:pPr/>
      <w:r>
        <w:rPr/>
        <w:t xml:space="preserve">общественность о методах, применяемых правоохранительными органами Германии в</w:t>
      </w:r>
    </w:p>
    <w:p>
      <w:pPr/>
      <w:r>
        <w:rPr/>
        <w:t xml:space="preserve">угоду политическим интересам. Также, по мнению адвоката одного из осужденных,</w:t>
      </w:r>
    </w:p>
    <w:p>
      <w:pPr/>
      <w:r>
        <w:rPr/>
        <w:t xml:space="preserve">авторитетного специалиста в области европейского уголовного права, «данный процесс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2026-10-15T11:00:22+02:00</dcterms:created>
  <dcterms:modified xsi:type="dcterms:W3CDTF">2026-10-15T11:00:22+02:00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