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МАЛЫМ НЕ ПОКАЖЕТСЯ</w:t>
      </w:r>
      <w:bookmarkEnd w:id="0"/>
    </w:p>
    <w:p/>
    <w:p>
      <w:pPr/>
      <w:r>
        <w:rPr/>
        <w:t xml:space="preserve">Наша версия</w:t>
      </w:r>
    </w:p>
    <w:p>
      <w:pPr/>
      <w:r>
        <w:rPr/>
        <w:t xml:space="preserve">ALLA!</w:t>
      </w:r>
    </w:p>
    <w:p>
      <w:pPr/>
      <w:r>
        <w:rPr/>
        <w:t xml:space="preserve">МАЛЫМ НЕ ПОКАЖЕТСЯ .- — -</w:t>
      </w:r>
    </w:p>
    <w:p>
      <w:pPr/>
      <w:r>
        <w:rPr/>
        <w:t xml:space="preserve">КИРА РЕМНЁВА г © Г С ae</w:t>
      </w:r>
    </w:p>
    <w:p>
      <w:pPr/>
      <w:r>
        <w:rPr/>
        <w:t xml:space="preserve">wie Ural</w:t>
      </w:r>
    </w:p>
    <w:p>
      <w:pPr/>
      <w:r>
        <w:rPr/>
        <w:t xml:space="preserve">23-05-2011</w:t>
      </w:r>
    </w:p>
    <w:p>
      <w:pPr/>
      <w:r>
        <w:rPr/>
        <w:t xml:space="preserve">В ближайшее время российское законодательство в части опеки над детьми может претерпеть</w:t>
      </w:r>
    </w:p>
    <w:p>
      <w:pPr/>
      <w:r>
        <w:rPr/>
        <w:t xml:space="preserve">существенные изменения. Причина тому — недавняя ратификация Госдумой Конвенции о</w:t>
      </w:r>
    </w:p>
    <w:p>
      <w:pPr/>
      <w:r>
        <w:rPr/>
        <w:t xml:space="preserve">гражданско-правовых аспектах международного похищения детей. И хотя данный документ</w:t>
      </w:r>
    </w:p>
    <w:p>
      <w:pPr/>
      <w:r>
        <w:rPr/>
        <w:t xml:space="preserve">касается прав детей, рождённых в интернациональных браках, российский Семейный кодекс</w:t>
      </w:r>
    </w:p>
    <w:p>
      <w:pPr/>
      <w:r>
        <w:rPr/>
        <w:t xml:space="preserve">также ожидают серьёзные изменения. Причём они скорее всего лишь усложнят положение</w:t>
      </w:r>
    </w:p>
    <w:p>
      <w:pPr/>
      <w:r>
        <w:rPr/>
        <w:t xml:space="preserve">любящих родителей, которые, даже будучи в разводе, хотят продолжать принимать участие в</w:t>
      </w:r>
    </w:p>
    <w:p>
      <w:pPr/>
      <w:r>
        <w:rPr/>
        <w:t xml:space="preserve">воспитании своих детей.</w:t>
      </w:r>
    </w:p>
    <w:p>
      <w:pPr/>
      <w:r>
        <w:rPr/>
        <w:t xml:space="preserve">Гаагская Конвенция о гражданско-правовых аспектах международного похищения детей была</w:t>
      </w:r>
    </w:p>
    <w:p>
      <w:pPr/>
      <w:r>
        <w:rPr/>
        <w:t xml:space="preserve">принята ещё в 1980 году, и на сегодняшний день к ней присоединились уже 84 страны. В том</w:t>
      </w:r>
    </w:p>
    <w:p>
      <w:pPr/>
      <w:r>
        <w:rPr/>
        <w:t xml:space="preserve">числе США, Франция, Израиль, Швеция, страны Балтии и даже большинство стран СНГ. В</w:t>
      </w:r>
    </w:p>
    <w:p>
      <w:pPr/>
      <w:r>
        <w:rPr/>
        <w:t xml:space="preserve">России же до последнего времени о ратификации этого документа не помышляли, хотя браки с</w:t>
      </w:r>
    </w:p>
    <w:p>
      <w:pPr/>
      <w:r>
        <w:rPr/>
        <w:t xml:space="preserve">иностранцами среди россиянок в начале 90-х годов были куда популярнее, чем, скажем,</w:t>
      </w:r>
    </w:p>
    <w:p>
      <w:pPr/>
      <w:r>
        <w:rPr/>
        <w:t xml:space="preserve">сегодня.</w:t>
      </w:r>
    </w:p>
    <w:p>
      <w:pPr/>
      <w:r>
        <w:rPr/>
        <w:t xml:space="preserve">«Ратификация этой Конвенции — большой шаг вперёд. Сегодня ни одна россиянка не может</w:t>
      </w:r>
    </w:p>
    <w:p>
      <w:pPr/>
      <w:r>
        <w:rPr/>
        <w:t xml:space="preserve">отсудить у своего бывшего супруга, проживающего за рубежом, право на воспитание ребёнка,</w:t>
      </w:r>
    </w:p>
    <w:p>
      <w:pPr/>
      <w:r>
        <w:rPr/>
        <w:t xml:space="preserve">потому что тамошние суды даже не рассматривают ситуацию, при которой второй родитель</w:t>
      </w:r>
    </w:p>
    <w:p>
      <w:pPr/>
      <w:r>
        <w:rPr/>
        <w:t xml:space="preserve">живёт за границей. Теперь же появляется правовой инструмент, и суды смогут устанавливать</w:t>
      </w:r>
    </w:p>
    <w:p>
      <w:pPr/>
      <w:r>
        <w:rPr/>
        <w:t xml:space="preserve">определённые правила для родителей, которые будут действовать через границы», — поясняет</w:t>
      </w:r>
    </w:p>
    <w:p>
      <w:pPr/>
      <w:r>
        <w:rPr/>
        <w:t xml:space="preserve">руководитель общественной организации «Право ребёнка», член Общественной палаты Борис</w:t>
      </w:r>
    </w:p>
    <w:p>
      <w:pPr/>
      <w:r>
        <w:rPr/>
        <w:t xml:space="preserve">Альтшулер.</w:t>
      </w:r>
    </w:p>
    <w:p>
      <w:pPr/>
      <w:r>
        <w:rPr/>
        <w:t xml:space="preserve">Родителей выберут по толщине кошелька</w:t>
      </w:r>
    </w:p>
    <w:p>
      <w:pPr/>
      <w:r>
        <w:rPr/>
        <w:t xml:space="preserve">Под действие Конвенции попадают случаи, когда родитель хочет осуществить свои права на</w:t>
      </w:r>
    </w:p>
    <w:p>
      <w:pPr/>
      <w:r>
        <w:rPr/>
        <w:t xml:space="preserve">воспитание ребёнка, но в силу определённых обстоятельств не может этого сделать.</w:t>
      </w:r>
    </w:p>
    <w:p>
      <w:pPr/>
      <w:r>
        <w:rPr/>
        <w:t xml:space="preserve">Например, речь может идти о том, что разведённые родители, проживающие в разных странах,</w:t>
      </w:r>
    </w:p>
    <w:p>
      <w:pPr/>
      <w:r>
        <w:rPr/>
        <w:t xml:space="preserve">не в состоянии договориться о том, как «поделить» ребёнка между собой — теоретически в</w:t>
      </w:r>
    </w:p>
    <w:p>
      <w:pPr/>
      <w:r>
        <w:rPr/>
        <w:t xml:space="preserve">таких случаях в судах должен быть найден компромисс, при котором оба родителя смогут</w:t>
      </w:r>
    </w:p>
    <w:p>
      <w:pPr/>
      <w:r>
        <w:rPr/>
        <w:t xml:space="preserve">принимать участие в воспитании ребёнка. К сожалению, помимо очевидных плюсов в гаагской</w:t>
      </w:r>
    </w:p>
    <w:p>
      <w:pPr/>
      <w:r>
        <w:rPr/>
        <w:t xml:space="preserve">Конвенции есть ещё множество подводных камней, которые на практике способны</w:t>
      </w:r>
    </w:p>
    <w:p>
      <w:pPr/>
      <w:r>
        <w:rPr/>
        <w:t xml:space="preserve">существенно усложнить жизнь россиянкам. Кроме того, ратификация данной Конвенции даёт</w:t>
      </w:r>
    </w:p>
    <w:p>
      <w:pPr/>
      <w:r>
        <w:rPr/>
        <w:t xml:space="preserve">зелёный свет для внесения поправок в отечественный Семейный кодекс, которые и вовсе</w:t>
      </w:r>
    </w:p>
    <w:p>
      <w:pPr/>
      <w:r>
        <w:rPr/>
        <w:t xml:space="preserve">могут дискриминировать положение одного из родителей.</w:t>
      </w:r>
    </w:p>
    <w:p>
      <w:pPr/>
      <w:r>
        <w:rPr/>
        <w:t xml:space="preserve">Самыми спорными, с точки зрения юристов, являются три статьи Конвенции, которые</w:t>
      </w:r>
    </w:p>
    <w:p>
      <w:pPr/>
      <w:r>
        <w:rPr/>
        <w:t xml:space="preserve">теоретически могут не только не уравнять, но, напротив, понизить шансы российских матерей</w:t>
      </w:r>
    </w:p>
    <w:p>
      <w:pPr/>
      <w:r>
        <w:rPr/>
        <w:t xml:space="preserve">воспитывать собственных детей, рождённых в интернациональном браке. Во-первых, в</w:t>
      </w:r>
    </w:p>
    <w:p>
      <w:pPr/>
      <w:r>
        <w:rPr/>
        <w:t xml:space="preserve">Конвенции говорится, что, если в стране, откуда ребёнка привезли и куда он должен вернуться,</w:t>
      </w:r>
    </w:p>
    <w:p>
      <w:pPr/>
      <w:r>
        <w:rPr/>
        <w:t xml:space="preserve">его «социальное положение» ниже, чем в стране другого родителя, то возвращать ребёнка не</w:t>
      </w:r>
    </w:p>
    <w:p>
      <w:pPr/>
      <w:r>
        <w:rPr/>
        <w:t xml:space="preserve">следует. Нетрудно догадаться, что, например, в нашумевшем случае с Риммой Салонен,</w:t>
      </w:r>
    </w:p>
    <w:p>
      <w:pPr/>
      <w:r>
        <w:rPr/>
        <w:t xml:space="preserve">пытавшейся отсудить сына у бывшего мужа-финна, огромного количества судебных</w:t>
      </w:r>
    </w:p>
    <w:p>
      <w:pPr/>
      <w:r>
        <w:rPr/>
        <w:t xml:space="preserve">разбирательств могло бы не быть вовсе. Уровень жизни в Финляндии существенно выше, чем в</w:t>
      </w:r>
    </w:p>
    <w:p>
      <w:pPr/>
      <w:r>
        <w:rPr/>
        <w:t xml:space="preserve">нашей стране, так что с доказательствами того, что социальное положение ребёнка ухудшится,</w:t>
      </w:r>
    </w:p>
    <w:p>
      <w:pPr/>
      <w:r>
        <w:rPr/>
        <w:t xml:space="preserve">у отца проблем, очевидно, не возникло бы. Во-вторых, не возвращать ребёнка второму</w:t>
      </w:r>
    </w:p>
    <w:p>
      <w:pPr/>
      <w:r>
        <w:rPr/>
        <w:t xml:space="preserve">родителю можно будет в случае, если в суде удастся доказать, что малыш уже адаптировался</w:t>
      </w:r>
    </w:p>
    <w:p>
      <w:pPr/>
      <w:r>
        <w:rPr/>
        <w:t xml:space="preserve">к «новой среде» или возвращение «причинит ему психологический вред или поставит в</w:t>
      </w:r>
    </w:p>
    <w:p>
      <w:pPr/>
      <w:r>
        <w:rPr/>
        <w:t xml:space="preserve">невыносимые условия». В-третьих, исключение может быть сделано, если возвращение</w:t>
      </w:r>
    </w:p>
    <w:p>
      <w:pPr/>
      <w:r>
        <w:rPr/>
        <w:t xml:space="preserve">ребёнка противоречит основополагающим принципам запрашиваемого государства,</w:t>
      </w:r>
    </w:p>
    <w:p>
      <w:pPr/>
      <w:r>
        <w:rPr/>
        <w:t xml:space="preserve">касающимся прав и свобод человека. В довершение ко всему, согласно положению Конвенции,</w:t>
      </w:r>
    </w:p>
    <w:p>
      <w:pPr/>
      <w:r>
        <w:rPr/>
        <w:t xml:space="preserve">ребёнка могут не пустить обратно в Россию, если зарубежные органы опеки посчитают, что</w:t>
      </w:r>
    </w:p>
    <w:p>
      <w:pPr/>
      <w:r>
        <w:rPr/>
        <w:t xml:space="preserve">«ребёнок сам против своего возвращения».</w:t>
      </w:r>
    </w:p>
    <w:p>
      <w:pPr/>
      <w:r>
        <w:rPr/>
        <w:t xml:space="preserve">Попытка увезти ребенка в Россию будет рассматриваться как похищение</w:t>
      </w:r>
    </w:p>
    <w:p>
      <w:pPr/>
      <w:r>
        <w:rPr/>
        <w:t xml:space="preserve">«В каждом законе есть свои оговорки, и это естественно. В этом случае оговорки вполне</w:t>
      </w:r>
    </w:p>
    <w:p>
      <w:pPr/>
      <w:r>
        <w:rPr/>
        <w:t xml:space="preserve">стандартны, они даже некоторым образом напоминают исключения, при которых невозможна</w:t>
      </w:r>
    </w:p>
    <w:p>
      <w:pPr/>
      <w:r>
        <w:rPr/>
        <w:t xml:space="preserve">экстрадиция преступников. Так что я ничего плохого в этих статьях Конвенции не вижу», —</w:t>
      </w:r>
    </w:p>
    <w:p>
      <w:pPr/>
      <w:r>
        <w:rPr/>
        <w:t xml:space="preserve">утверждает Борис Альтшулер. «Если в какой-то стране идёт война и массово нарушаются</w:t>
      </w:r>
    </w:p>
    <w:p>
      <w:pPr/>
      <w:r>
        <w:rPr/>
        <w:t xml:space="preserve">права граждан, то мы, конечно, наших детей, если предъявляются какие-то требования с той</w:t>
      </w:r>
    </w:p>
    <w:p>
      <w:pPr/>
      <w:r>
        <w:rPr/>
        <w:t xml:space="preserve">стороны, можем не отдать», — дополняет статс-секретарь Минобрнауки Игорь Реморенко.</w:t>
      </w:r>
    </w:p>
    <w:p>
      <w:pPr/>
      <w:r>
        <w:rPr/>
        <w:t xml:space="preserve">В случае военных действий или массовых нарушений прав человека в стране, возможно,</w:t>
      </w:r>
    </w:p>
    <w:p>
      <w:pPr/>
      <w:r>
        <w:rPr/>
        <w:t xml:space="preserve">ситуация сложится именно так, как утверждает чиновник. Однако на практике россиянкам</w:t>
      </w:r>
    </w:p>
    <w:p>
      <w:pPr/>
      <w:r>
        <w:rPr/>
        <w:t xml:space="preserve">приходится сталкиваться с ситуациями куда более прозаическими, нежели широкомасштабные</w:t>
      </w:r>
    </w:p>
    <w:p>
      <w:pPr/>
      <w:r>
        <w:rPr/>
        <w:t xml:space="preserve">военные действия. И вот в этих случаях зарубежные суды далеко не всегда готовы встать на</w:t>
      </w:r>
    </w:p>
    <w:p>
      <w:pPr/>
      <w:r>
        <w:rPr/>
        <w:t xml:space="preserve">сторону российских женщин. Некоторое время назад «Наша Версия» уже рассказывала</w:t>
      </w:r>
    </w:p>
    <w:p>
      <w:pPr/>
      <w:r>
        <w:rPr/>
        <w:t xml:space="preserve">историю Лилии Ванзидлер - уроженки Татарстана, проживающей с конца 90-х годов в</w:t>
      </w:r>
    </w:p>
    <w:p>
      <w:pPr/>
      <w:r>
        <w:rPr/>
        <w:t xml:space="preserve">Германии. Важно отметить, что на сегодняшний день Лилия официально является гражданкой</w:t>
      </w:r>
    </w:p>
    <w:p>
      <w:pPr/>
      <w:r>
        <w:rPr/>
        <w:t xml:space="preserve">Германии. Но и это не помогло ей отсудить сына у бывшего сожителя - нелегала с</w:t>
      </w:r>
    </w:p>
    <w:p>
      <w:pPr/>
      <w:r>
        <w:rPr/>
        <w:t xml:space="preserve">сомнительным прошлым Али Амжада, которому, кстати, в своё время удалось избежать</w:t>
      </w:r>
    </w:p>
    <w:p>
      <w:pPr/>
      <w:r>
        <w:rPr/>
        <w:t xml:space="preserve">депортации из Германии только благодаря гражданскому браку с Лилией Ванзидлер и тому, что</w:t>
      </w:r>
    </w:p>
    <w:p>
      <w:pPr/>
      <w:r>
        <w:rPr/>
        <w:t xml:space="preserve">она официально узаконила его отцовство над их сыном Самиром. Но многолетние судебные</w:t>
      </w:r>
    </w:p>
    <w:p>
      <w:pPr/>
      <w:r>
        <w:rPr/>
        <w:t xml:space="preserve">Наша версия</w:t>
      </w:r>
    </w:p>
    <w:p>
      <w:pPr/>
      <w:r>
        <w:rPr/>
        <w:t xml:space="preserve">ALLA!</w:t>
      </w:r>
    </w:p>
    <w:p>
      <w:pPr/>
      <w:r>
        <w:rPr/>
        <w:t xml:space="preserve">МАЛЫМ НЕ ПОКАЖЕТСЯ .- — -</w:t>
      </w:r>
    </w:p>
    <w:p>
      <w:pPr/>
      <w:r>
        <w:rPr/>
        <w:t xml:space="preserve">КИРА РЕМНЁВА г © Г С ae</w:t>
      </w:r>
    </w:p>
    <w:p>
      <w:pPr/>
      <w:r>
        <w:rPr/>
        <w:t xml:space="preserve">wie Ural</w:t>
      </w:r>
    </w:p>
    <w:p>
      <w:pPr/>
      <w:r>
        <w:rPr/>
        <w:t xml:space="preserve">23-05-2011</w:t>
      </w:r>
    </w:p>
    <w:p>
      <w:pPr/>
      <w:r>
        <w:rPr/>
        <w:t xml:space="preserve">В ближайшее время российское законодательство в части опеки над детьми может претерпеть</w:t>
      </w:r>
    </w:p>
    <w:p>
      <w:pPr/>
      <w:r>
        <w:rPr/>
        <w:t xml:space="preserve">существенные изменения. Причина тому — недавняя ратификация Госдумой Конвенции о</w:t>
      </w:r>
    </w:p>
    <w:p>
      <w:pPr/>
      <w:r>
        <w:rPr/>
        <w:t xml:space="preserve">гражданско-правовых аспектах международного похищения детей. И хотя данный документ</w:t>
      </w:r>
    </w:p>
    <w:p>
      <w:pPr/>
      <w:r>
        <w:rPr/>
        <w:t xml:space="preserve">касается прав детей, рождённых в интернациональных браках, российский Семейный кодекс</w:t>
      </w:r>
    </w:p>
    <w:p>
      <w:pPr/>
      <w:r>
        <w:rPr/>
        <w:t xml:space="preserve">также ожидают серьёзные изменения. Причём они скорее всего лишь усложнят положение</w:t>
      </w:r>
    </w:p>
    <w:p>
      <w:pPr/>
      <w:r>
        <w:rPr/>
        <w:t xml:space="preserve">любящих родителей, которые, даже будучи в разводе, хотят продолжать принимать участие в</w:t>
      </w:r>
    </w:p>
    <w:p>
      <w:pPr/>
      <w:r>
        <w:rPr/>
        <w:t xml:space="preserve">воспитании своих детей.</w:t>
      </w:r>
    </w:p>
    <w:p>
      <w:pPr/>
      <w:r>
        <w:rPr/>
        <w:t xml:space="preserve">Гаагская Конвенция о гражданско-правовых аспектах международного похищения детей была</w:t>
      </w:r>
    </w:p>
    <w:p>
      <w:pPr/>
      <w:r>
        <w:rPr/>
        <w:t xml:space="preserve">принята ещё в 1980 году, и на сегодняшний день к ней присоединились уже 84 страны. В том</w:t>
      </w:r>
    </w:p>
    <w:p>
      <w:pPr/>
      <w:r>
        <w:rPr/>
        <w:t xml:space="preserve">числе США, Франция, Израиль, Швеция, страны Балтии и даже большинство стран СНГ. В</w:t>
      </w:r>
    </w:p>
    <w:p>
      <w:pPr/>
      <w:r>
        <w:rPr/>
        <w:t xml:space="preserve">России же до последнего времени о ратификации этого документа не помышляли, хотя браки с</w:t>
      </w:r>
    </w:p>
    <w:p>
      <w:pPr/>
      <w:r>
        <w:rPr/>
        <w:t xml:space="preserve">иностранцами среди россиянок в начале 90-х годов были куда популярнее, чем, скажем,</w:t>
      </w:r>
    </w:p>
    <w:p>
      <w:pPr/>
      <w:r>
        <w:rPr/>
        <w:t xml:space="preserve">сегодня.</w:t>
      </w:r>
    </w:p>
    <w:p>
      <w:pPr/>
      <w:r>
        <w:rPr/>
        <w:t xml:space="preserve">«Ратификация этой Конвенции — большой шаг вперёд. Сегодня ни одна россиянка не может</w:t>
      </w:r>
    </w:p>
    <w:p>
      <w:pPr/>
      <w:r>
        <w:rPr/>
        <w:t xml:space="preserve">отсудить у своего бывшего супруга, проживающего за рубежом, право на воспитание ребёнка,</w:t>
      </w:r>
    </w:p>
    <w:p>
      <w:pPr/>
      <w:r>
        <w:rPr/>
        <w:t xml:space="preserve">потому что тамошние суды даже не рассматривают ситуацию, при которой второй родитель</w:t>
      </w:r>
    </w:p>
    <w:p>
      <w:pPr/>
      <w:r>
        <w:rPr/>
        <w:t xml:space="preserve">живёт за границей. Теперь же появляется правовой инструмент, и суды смогут устанавливать</w:t>
      </w:r>
    </w:p>
    <w:p>
      <w:pPr/>
      <w:r>
        <w:rPr/>
        <w:t xml:space="preserve">определённые правила для родителей, которые будут действовать через границы», — поясняет</w:t>
      </w:r>
    </w:p>
    <w:p>
      <w:pPr/>
      <w:r>
        <w:rPr/>
        <w:t xml:space="preserve">руководитель общественной организации «Право ребёнка», член Общественной палаты Борис</w:t>
      </w:r>
    </w:p>
    <w:p>
      <w:pPr/>
      <w:r>
        <w:rPr/>
        <w:t xml:space="preserve">Альтшулер.</w:t>
      </w:r>
    </w:p>
    <w:p>
      <w:pPr/>
      <w:r>
        <w:rPr/>
        <w:t xml:space="preserve">Родителей выберут по толщине кошелька</w:t>
      </w:r>
    </w:p>
    <w:p>
      <w:pPr/>
      <w:r>
        <w:rPr/>
        <w:t xml:space="preserve">Под действие Конвенции попадают случаи, когда родитель хочет осуществить свои права на</w:t>
      </w:r>
    </w:p>
    <w:p>
      <w:pPr/>
      <w:r>
        <w:rPr/>
        <w:t xml:space="preserve">воспитание ребёнка, но в силу определённых обстоятельств не может этого сделать.</w:t>
      </w:r>
    </w:p>
    <w:p>
      <w:pPr/>
      <w:r>
        <w:rPr/>
        <w:t xml:space="preserve">Например, речь может идти о том, что разведённые родители, проживающие в разных странах,</w:t>
      </w:r>
    </w:p>
    <w:p>
      <w:pPr/>
      <w:r>
        <w:rPr/>
        <w:t xml:space="preserve">не в состоянии договориться о том, как «поделить» ребёнка между собой — теоретически в</w:t>
      </w:r>
    </w:p>
    <w:p>
      <w:pPr/>
      <w:r>
        <w:rPr/>
        <w:t xml:space="preserve">таких случаях в судах должен быть найден компромисс, при котором оба родителя смогут</w:t>
      </w:r>
    </w:p>
    <w:p>
      <w:pPr/>
      <w:r>
        <w:rPr/>
        <w:t xml:space="preserve">принимать участие в воспитании ребёнка. К сожалению, помимо очевидных плюсов в гаагской</w:t>
      </w:r>
    </w:p>
    <w:p>
      <w:pPr/>
      <w:r>
        <w:rPr/>
        <w:t xml:space="preserve">Конвенции есть ещё множество подводных камней, которые на практике способны</w:t>
      </w:r>
    </w:p>
    <w:p>
      <w:pPr/>
      <w:r>
        <w:rPr/>
        <w:t xml:space="preserve">существенно усложнить жизнь россиянкам. Кроме того, ратификация данной Конвенции даёт</w:t>
      </w:r>
    </w:p>
    <w:p>
      <w:pPr/>
      <w:r>
        <w:rPr/>
        <w:t xml:space="preserve">зелёный свет для внесения поправок в отечественный Семейный кодекс, которые и вовсе</w:t>
      </w:r>
    </w:p>
    <w:p>
      <w:pPr/>
      <w:r>
        <w:rPr/>
        <w:t xml:space="preserve">могут дискриминировать положение одного из родителей.</w:t>
      </w:r>
    </w:p>
    <w:p>
      <w:pPr/>
      <w:r>
        <w:rPr/>
        <w:t xml:space="preserve">Самыми спорными, с точки зрения юристов, являются три статьи Конвенции, которые</w:t>
      </w:r>
    </w:p>
    <w:p>
      <w:pPr/>
      <w:r>
        <w:rPr/>
        <w:t xml:space="preserve">теоретически могут не только не уравнять, но, напротив, понизить шансы российских матерей</w:t>
      </w:r>
    </w:p>
    <w:p>
      <w:pPr/>
      <w:r>
        <w:rPr/>
        <w:t xml:space="preserve">воспитывать собственных детей, рождённых в интернациональном браке. Во-первых, в</w:t>
      </w:r>
    </w:p>
    <w:p>
      <w:pPr/>
      <w:r>
        <w:rPr/>
        <w:t xml:space="preserve">Конвенции говорится, что, если в стране, откуда ребёнка привезли и куда он должен вернуться,</w:t>
      </w:r>
    </w:p>
    <w:p>
      <w:pPr/>
      <w:r>
        <w:rPr/>
        <w:t xml:space="preserve">его «социальное положение» ниже, чем в стране другого родителя, то возвращать ребёнка не</w:t>
      </w:r>
    </w:p>
    <w:p>
      <w:pPr/>
      <w:r>
        <w:rPr/>
        <w:t xml:space="preserve">следует. Нетрудно догадаться, что, например, в нашумевшем случае с Риммой Салонен,</w:t>
      </w:r>
    </w:p>
    <w:p>
      <w:pPr/>
      <w:r>
        <w:rPr/>
        <w:t xml:space="preserve">пытавшейся отсудить сына у бывшего мужа-финна, огромного количества судебных</w:t>
      </w:r>
    </w:p>
    <w:p>
      <w:pPr/>
      <w:r>
        <w:rPr/>
        <w:t xml:space="preserve">разбирательств могло бы не быть вовсе. Уровень жизни в Финляндии существенно выше, чем в</w:t>
      </w:r>
    </w:p>
    <w:p>
      <w:pPr/>
      <w:r>
        <w:rPr/>
        <w:t xml:space="preserve">нашей стране, так что с доказательствами того, что социальное положение ребёнка ухудшится,</w:t>
      </w:r>
    </w:p>
    <w:p>
      <w:pPr/>
      <w:r>
        <w:rPr/>
        <w:t xml:space="preserve">у отца проблем, очевидно, не возникло бы. Во-вторых, не возвращать ребёнка второму</w:t>
      </w:r>
    </w:p>
    <w:p>
      <w:pPr/>
      <w:r>
        <w:rPr/>
        <w:t xml:space="preserve">родителю можно будет в случае, если в суде удастся доказать, что малыш уже адаптировался</w:t>
      </w:r>
    </w:p>
    <w:p>
      <w:pPr/>
      <w:r>
        <w:rPr/>
        <w:t xml:space="preserve">к «новой среде» или возвращение «причинит ему психологический вред или поставит в</w:t>
      </w:r>
    </w:p>
    <w:p>
      <w:pPr/>
      <w:r>
        <w:rPr/>
        <w:t xml:space="preserve">невыносимые условия». В-третьих, исключение может быть сделано, если возвращение</w:t>
      </w:r>
    </w:p>
    <w:p>
      <w:pPr/>
      <w:r>
        <w:rPr/>
        <w:t xml:space="preserve">ребёнка противоречит основополагающим принципам запрашиваемого государства,</w:t>
      </w:r>
    </w:p>
    <w:p>
      <w:pPr/>
      <w:r>
        <w:rPr/>
        <w:t xml:space="preserve">касающимся прав и свобод человека. В довершение ко всему, согласно положению Конвенции,</w:t>
      </w:r>
    </w:p>
    <w:p>
      <w:pPr/>
      <w:r>
        <w:rPr/>
        <w:t xml:space="preserve">ребёнка могут не пустить обратно в Россию, если зарубежные органы опеки посчитают, что</w:t>
      </w:r>
    </w:p>
    <w:p>
      <w:pPr/>
      <w:r>
        <w:rPr/>
        <w:t xml:space="preserve">«ребёнок сам против своего возвращения».</w:t>
      </w:r>
    </w:p>
    <w:p>
      <w:pPr/>
      <w:r>
        <w:rPr/>
        <w:t xml:space="preserve">Попытка увезти ребенка в Россию будет рассматриваться как похищение</w:t>
      </w:r>
    </w:p>
    <w:p>
      <w:pPr/>
      <w:r>
        <w:rPr/>
        <w:t xml:space="preserve">«В каждом законе есть свои оговорки, и это естественно. В этом случае оговорки вполне</w:t>
      </w:r>
    </w:p>
    <w:p>
      <w:pPr/>
      <w:r>
        <w:rPr/>
        <w:t xml:space="preserve">стандартны, они даже некоторым образом напоминают исключения, при которых невозможна</w:t>
      </w:r>
    </w:p>
    <w:p>
      <w:pPr/>
      <w:r>
        <w:rPr/>
        <w:t xml:space="preserve">экстрадиция преступников. Так что я ничего плохого в этих статьях Конвенции не вижу», —</w:t>
      </w:r>
    </w:p>
    <w:p>
      <w:pPr/>
      <w:r>
        <w:rPr/>
        <w:t xml:space="preserve">утверждает Борис Альтшулер. «Если в какой-то стране идёт война и массово нарушаются</w:t>
      </w:r>
    </w:p>
    <w:p>
      <w:pPr/>
      <w:r>
        <w:rPr/>
        <w:t xml:space="preserve">права граждан, то мы, конечно, наших детей, если предъявляются какие-то требования с той</w:t>
      </w:r>
    </w:p>
    <w:p>
      <w:pPr/>
      <w:r>
        <w:rPr/>
        <w:t xml:space="preserve">стороны, можем не отдать», — дополняет статс-секретарь Минобрнауки Игорь Реморенко.</w:t>
      </w:r>
    </w:p>
    <w:p>
      <w:pPr/>
      <w:r>
        <w:rPr/>
        <w:t xml:space="preserve">В случае военных действий или массовых нарушений прав человека в стране, возможно,</w:t>
      </w:r>
    </w:p>
    <w:p>
      <w:pPr/>
      <w:r>
        <w:rPr/>
        <w:t xml:space="preserve">ситуация сложится именно так, как утверждает чиновник. Однако на практике россиянкам</w:t>
      </w:r>
    </w:p>
    <w:p>
      <w:pPr/>
      <w:r>
        <w:rPr/>
        <w:t xml:space="preserve">приходится сталкиваться с ситуациями куда более прозаическими, нежели широкомасштабные</w:t>
      </w:r>
    </w:p>
    <w:p>
      <w:pPr/>
      <w:r>
        <w:rPr/>
        <w:t xml:space="preserve">военные действия. И вот в этих случаях зарубежные суды далеко не всегда готовы встать на</w:t>
      </w:r>
    </w:p>
    <w:p>
      <w:pPr/>
      <w:r>
        <w:rPr/>
        <w:t xml:space="preserve">сторону российских женщин. Некоторое время назад «Наша Версия» уже рассказывала</w:t>
      </w:r>
    </w:p>
    <w:p>
      <w:pPr/>
      <w:r>
        <w:rPr/>
        <w:t xml:space="preserve">историю Лилии Ванзидлер - уроженки Татарстана, проживающей с конца 90-х годов в</w:t>
      </w:r>
    </w:p>
    <w:p>
      <w:pPr/>
      <w:r>
        <w:rPr/>
        <w:t xml:space="preserve">Германии. Важно отметить, что на сегодняшний день Лилия официально является гражданкой</w:t>
      </w:r>
    </w:p>
    <w:p>
      <w:pPr/>
      <w:r>
        <w:rPr/>
        <w:t xml:space="preserve">Германии. Но и это не помогло ей отсудить сына у бывшего сожителя - нелегала с</w:t>
      </w:r>
    </w:p>
    <w:p>
      <w:pPr/>
      <w:r>
        <w:rPr/>
        <w:t xml:space="preserve">сомнительным прошлым Али Амжада, которому, кстати, в своё время удалось избежать</w:t>
      </w:r>
    </w:p>
    <w:p>
      <w:pPr/>
      <w:r>
        <w:rPr/>
        <w:t xml:space="preserve">депортации из Германии только благодаря гражданскому браку с Лилией Ванзидлер и тому, что</w:t>
      </w:r>
    </w:p>
    <w:p>
      <w:pPr/>
      <w:r>
        <w:rPr/>
        <w:t xml:space="preserve">она официально узаконила его отцовство над их сыном Самиром. Но многолетние судебные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2026-10-15T11:05:53+02:00</dcterms:created>
  <dcterms:modified xsi:type="dcterms:W3CDTF">2026-10-15T11:05:53+02:00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