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09.07.2008</w:t>
      </w:r>
      <w:bookmarkEnd w:id="0"/>
    </w:p>
    <w:p/>
    <w:p>
      <w:pPr/>
      <w:r>
        <w:rPr/>
        <w:t xml:space="preserve">Oberverwaltungsgericht Berlin-Brandenburg                                    10623 Berlin, den 9.7.2008</w:t>
      </w:r>
    </w:p>
    <w:p>
      <w:pPr>
        <w:numPr>
          <w:ilvl w:val="0"/>
          <w:numId w:val="1"/>
        </w:numPr>
      </w:pPr>
      <w:r>
        <w:rPr/>
        <w:t xml:space="preserve">Senat                                    Hardenbergstr. 31</w:t>
      </w:r>
    </w:p>
    <w:p>
      <w:pPr/>
      <w:r>
        <w:rPr/>
        <w:t xml:space="preserve">Fernruf:          (030)   90149-80</w:t>
      </w:r>
    </w:p>
    <w:p>
      <w:pPr/>
      <w:r>
        <w:rPr/>
        <w:t xml:space="preserve">Durchwahl:        (030)   9014-9 i</w:t>
      </w:r>
    </w:p>
    <w:p>
      <w:pPr/>
      <w:r>
        <w:rPr/>
        <w:t xml:space="preserve">OVG 2 R/1 27.08 u. OVG 2 L 28.08                                 Intern:           9149             J B7Z8</w:t>
      </w:r>
    </w:p>
    <w:p>
      <w:pPr/>
      <w:r>
        <w:rPr/>
        <w:t xml:space="preserve">Telefax:          (030)   90149-8808</w:t>
      </w:r>
    </w:p>
    <w:p>
      <w:pPr/>
      <w:r>
        <w:rPr/>
        <w:t xml:space="preserve">Oberverwaltungsgericht Berlin-Brandenburg, Hardenbergstr. 31, 10623 Berlin   Internet: WWW.OVg.berlin.brandenburg.de</w:t>
      </w:r>
    </w:p>
    <w:p>
      <w:pPr/>
      <w:r>
        <w:rPr/>
        <w:t xml:space="preserve">Herrn</w:t>
      </w:r>
    </w:p>
    <w:p>
      <w:pPr/>
      <w:r>
        <w:rPr/>
        <w:t xml:space="preserve">Ismail Rüstern</w:t>
      </w:r>
    </w:p>
    <w:p>
      <w:pPr/>
      <w:r>
        <w:rPr/>
        <w:t xml:space="preserve">Wichmannstraße 9                                                             zu:</w:t>
      </w:r>
    </w:p>
    <w:p>
      <w:pPr/>
      <w:r>
        <w:rPr/>
        <w:t xml:space="preserve">10787 Berlin</w:t>
      </w:r>
    </w:p>
    <w:p>
      <w:pPr/>
      <w:r>
        <w:rPr/>
        <w:t xml:space="preserve">Sehr geehrter Herr Rüstern!</w:t>
      </w:r>
    </w:p>
    <w:p>
      <w:pPr/>
      <w:r>
        <w:rPr/>
        <w:t xml:space="preserve">In der Verwaltungsstreitsache</w:t>
      </w:r>
    </w:p>
    <w:p>
      <w:pPr/>
      <w:r>
        <w:rPr/>
        <w:t xml:space="preserve">Ismail Rüstern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erhalten Sie je eine Ausfertigung der Beschlüsse vom 7.7.2008.</w:t>
      </w:r>
    </w:p>
    <w:p>
      <w:pPr/>
      <w:r>
        <w:rPr/>
        <w:t xml:space="preserve">Im Auftrag</w:t>
      </w:r>
    </w:p>
    <w:p>
      <w:pPr/>
      <w:r>
        <w:rPr/>
        <w:t xml:space="preserve">Die Geschäftsstelle</w:t>
      </w:r>
    </w:p>
    <w:p>
      <w:pPr/>
      <w:r>
        <w:rPr/>
        <w:t xml:space="preserve">Dieses Schreiben ist ohne Unterschrift gültig, weil es mit einer Datenverarbeitungsanlage erstellt wurde.</w:t>
      </w:r>
    </w:p>
    <w:p>
      <w:pPr/>
      <w:r>
        <w:rPr/>
        <w:t xml:space="preserve">Sprechzeiten: montags und dienstags                     Fahrverbindungen:                      S-Bahn Zoologischer Garten</w:t>
      </w:r>
    </w:p>
    <w:p>
      <w:pPr/>
      <w:r>
        <w:rPr/>
        <w:t xml:space="preserve">von 8.30 Uhr bis 15.00 Uhr                                                       U-Bahn Zoologischer Garten</w:t>
      </w:r>
    </w:p>
    <w:p>
      <w:pPr/>
      <w:r>
        <w:rPr/>
        <w:t xml:space="preserve">mittwochs und freitags                                                           Bus Hardenbergplatz</w:t>
      </w:r>
    </w:p>
    <w:p>
      <w:pPr/>
      <w:r>
        <w:rPr/>
        <w:t xml:space="preserve">von 8.30 Uhr bis 13.00 Uhr</w:t>
      </w:r>
    </w:p>
    <w:p>
      <w:pPr/>
      <w:r>
        <w:rPr/>
        <w:t xml:space="preserve">donnerstags von 8.30 Uhr bis 15.00 Uhr sowie</w:t>
      </w:r>
    </w:p>
    <w:p>
      <w:pPr/>
      <w:r>
        <w:rPr/>
        <w:t xml:space="preserve">nur nach Vereinbarung:</w:t>
      </w:r>
    </w:p>
    <w:p>
      <w:pPr/>
      <w:r>
        <w:rPr/>
        <w:t xml:space="preserve">donnerstags von 15.00 Uhr und 18.00 Uhr</w:t>
      </w:r>
    </w:p>
    <w:p>
      <w:pPr/>
      <w:r>
        <w:rPr/>
        <w:t xml:space="preserve">OBERVERWALTUNGSGERICHT</w:t>
      </w:r>
    </w:p>
    <w:p>
      <w:pPr/>
      <w:r>
        <w:rPr/>
        <w:t xml:space="preserve">BERLIN-BRANDENBURG</w:t>
      </w:r>
    </w:p>
    <w:p>
      <w:pPr/>
      <w:r>
        <w:rPr/>
        <w:t xml:space="preserve">BESCHLUSS</w:t>
      </w:r>
    </w:p>
    <w:p>
      <w:pPr/>
      <w:r>
        <w:rPr/>
        <w:t xml:space="preserve">OVG 2 M 27.08</w:t>
      </w:r>
    </w:p>
    <w:p>
      <w:pPr/>
      <w:r>
        <w:rPr/>
        <w:t xml:space="preserve">VG 15 A 281.07 Berlin</w:t>
      </w:r>
    </w:p>
    <w:p>
      <w:pPr/>
      <w:r>
        <w:rPr/>
        <w:t xml:space="preserve">In der Verwaltungsstreitsache</w:t>
      </w:r>
    </w:p>
    <w:p>
      <w:pPr/>
      <w:r>
        <w:rPr/>
        <w:t xml:space="preserve">des Herrn Ismail Rüstern, geb. 07.11.1970, Wichmannstraße 9, 10787 Berlin,</w:t>
      </w:r>
    </w:p>
    <w:p>
      <w:pPr/>
      <w:r>
        <w:rPr/>
        <w:t xml:space="preserve">Klägers und Beschwerdeführers,</w:t>
      </w:r>
    </w:p>
    <w:p>
      <w:pPr/>
      <w:r>
        <w:rPr/>
        <w:t xml:space="preserve">gegen</w:t>
      </w:r>
    </w:p>
    <w:p>
      <w:pPr/>
      <w:r>
        <w:rPr/>
        <w:t xml:space="preserve">das Land Berlin, vertreten durch das Landesamt für Bürger- und Ordnungsange-</w:t>
      </w:r>
    </w:p>
    <w:p>
      <w:pPr/>
      <w:r>
        <w:rPr/>
        <w:t xml:space="preserve">legenheiten -Ausländerbehörde-, Friedrich-Krause-Ufer 24, 13353 Berlin,</w:t>
      </w:r>
    </w:p>
    <w:p>
      <w:pPr/>
      <w:r>
        <w:rPr/>
        <w:t xml:space="preserve">Beklagten und Beschwerdegegner,</w:t>
      </w:r>
    </w:p>
    <w:p>
      <w:pPr/>
      <w:r>
        <w:rPr/>
        <w:t xml:space="preserve">hat der 2. Senat durch den Vorsitzenden Richter am Oberverwaltungsgericht</w:t>
      </w:r>
    </w:p>
    <w:p>
      <w:pPr/>
      <w:r>
        <w:rPr/>
        <w:t xml:space="preserve">Dr. Korbmacher und die Richter am Oberverwaltungsgericht   Hahn und Dr. Jobs</w:t>
      </w:r>
    </w:p>
    <w:p>
      <w:pPr/>
      <w:r>
        <w:rPr/>
        <w:t xml:space="preserve">am 7. Juli 2008 beschlossen:</w:t>
      </w:r>
    </w:p>
    <w:p>
      <w:pPr/>
      <w:r>
        <w:rPr/>
        <w:t xml:space="preserve">Die Beschwerde des Klägers gegen den Prozesskostenhilfe</w:t>
      </w:r>
    </w:p>
    <w:p>
      <w:pPr/>
      <w:r>
        <w:rPr/>
        <w:t xml:space="preserve">versagenden Beschluss des Verwaltungsgerichts Berlin vom</w:t>
      </w:r>
    </w:p>
    <w:p>
      <w:pPr>
        <w:numPr>
          <w:ilvl w:val="0"/>
          <w:numId w:val="1"/>
        </w:numPr>
      </w:pPr>
      <w:r>
        <w:rPr/>
        <w:t xml:space="preserve">März 2008 wird zurückgewiesen.</w:t>
      </w:r>
    </w:p>
    <w:p>
      <w:pPr/>
      <w:r>
        <w:rPr/>
        <w:t xml:space="preserve">Der Kläger trägt die Kosten des Beschwerdeverfahrens. Au-</w:t>
      </w:r>
    </w:p>
    <w:p>
      <w:pPr/>
      <w:r>
        <w:rPr/>
        <w:t xml:space="preserve">ßergerichtliche Kosten werden nicht erstattet.</w:t>
      </w:r>
    </w:p>
    <w:p>
      <w:pPr/>
      <w:r>
        <w:rPr/>
        <w:t xml:space="preserve">-2-</w:t>
      </w:r>
    </w:p>
    <w:p>
      <w:pPr/>
      <w:r>
        <w:rPr/>
        <w:t xml:space="preserve">-2-</w:t>
      </w:r>
    </w:p>
    <w:p>
      <w:pPr/>
      <w:r>
        <w:rPr/>
        <w:t xml:space="preserve">Gründe</w:t>
      </w:r>
    </w:p>
    <w:p>
      <w:pPr/>
      <w:r>
        <w:rPr/>
        <w:t xml:space="preserve">Die sinngemäße Beschwerde des Klägers gegen die erstinstanzliche Versagung</w:t>
      </w:r>
    </w:p>
    <w:p>
      <w:pPr/>
      <w:r>
        <w:rPr/>
        <w:t xml:space="preserve">von Prozesskostenhilfe hat keinen Erfolg. Die Annahme des Verwaltungsge-</w:t>
      </w:r>
    </w:p>
    <w:p>
      <w:pPr/>
      <w:r>
        <w:rPr/>
        <w:t xml:space="preserve">richts, dass seine Klage keine hinreichende Aussicht auf Erfolg im Sinne von</w:t>
      </w:r>
    </w:p>
    <w:p>
      <w:pPr/>
      <w:r>
        <w:rPr/>
        <w:t xml:space="preserve">§ 166 VwGO i.V.m. § 114 ZPO hat, ist aus Gründen des angefochtenen Be-</w:t>
      </w:r>
    </w:p>
    <w:p>
      <w:pPr/>
      <w:r>
        <w:rPr/>
        <w:t xml:space="preserve">schlusses zutreffend. Der Senat verweist zur näheren Begründung auf diese</w:t>
      </w:r>
    </w:p>
    <w:p>
      <w:pPr/>
      <w:r>
        <w:rPr/>
        <w:t xml:space="preserve">Entscheidung (vgl. § 122 Abs. 2 Satz 3 VwGO). Soweit der Kläger rügt, er sei</w:t>
      </w:r>
    </w:p>
    <w:p>
      <w:pPr/>
      <w:r>
        <w:rPr/>
        <w:t xml:space="preserve">„nicht angehört" worden bevor diese Entscheidung gefällt worden sei, verkennt</w:t>
      </w:r>
    </w:p>
    <w:p>
      <w:pPr/>
      <w:r>
        <w:rPr/>
        <w:t xml:space="preserve">er, dass die Entscheidung im Verfahren über die Prozesskostenhilfe nach § 166</w:t>
      </w:r>
    </w:p>
    <w:p>
      <w:pPr/>
      <w:r>
        <w:rPr/>
        <w:t xml:space="preserve">VwGO i.V.m. § 127 Abs. 1 ZPO ohne mündliche Verhandlung ergeht und auch</w:t>
      </w:r>
    </w:p>
    <w:p>
      <w:pPr/>
      <w:r>
        <w:rPr/>
        <w:t xml:space="preserve">nach Art. 103 Abs. 1 GG kein Anspruch auf mündliche Verhandlung besteht. Vor</w:t>
      </w:r>
    </w:p>
    <w:p>
      <w:pPr/>
      <w:r>
        <w:rPr/>
        <w:t xml:space="preserve">Erlass der Entscheidung hatte der Kläger die Möglichkeit, sich schriftlich zu äu-</w:t>
      </w:r>
    </w:p>
    <w:p>
      <w:pPr/>
      <w:r>
        <w:rPr/>
        <w:t xml:space="preserve">ßern.</w:t>
      </w:r>
    </w:p>
    <w:p>
      <w:pPr/>
      <w:r>
        <w:rPr/>
        <w:t xml:space="preserve">Die Kostenentscheidung beruht auf § 154 Abs. 2 VwGO, § 127 Abs. 4 ZPO. Ei-</w:t>
      </w:r>
    </w:p>
    <w:p>
      <w:pPr/>
      <w:r>
        <w:rPr/>
        <w:t xml:space="preserve">ner Streitwertfestsetzung bedarf es wegen der gesetzlich bestimmten Festge-</w:t>
      </w:r>
    </w:p>
    <w:p>
      <w:pPr/>
      <w:r>
        <w:rPr/>
        <w:t xml:space="preserve">bühr nicht.</w:t>
      </w:r>
    </w:p>
    <w:p>
      <w:pPr/>
      <w:r>
        <w:rPr/>
        <w:t xml:space="preserve">Dieser Beschluss ist unanfechtbar (§ 152 Abs. 1 VwGO).</w:t>
      </w:r>
    </w:p>
    <w:p>
      <w:pPr/>
      <w:r>
        <w:rPr/>
        <w:t xml:space="preserve">Dr. Korbmacher                          Hahn                       Dr. Jobs</w:t>
      </w:r>
    </w:p>
    <w:p>
      <w:pPr/>
      <w:r>
        <w:rPr/>
        <w:t xml:space="preserve">Jo./na./Gr.</w:t>
      </w:r>
    </w:p>
    <w:p>
      <w:pPr/>
      <w:r>
        <w:rPr/>
        <w:t xml:space="preserve">OBERVERWALTUNGSGERICHT</w:t>
      </w:r>
    </w:p>
    <w:p>
      <w:pPr/>
      <w:r>
        <w:rPr/>
        <w:t xml:space="preserve">BERLIN-BRANDENBURG</w:t>
      </w:r>
    </w:p>
    <w:p>
      <w:pPr/>
      <w:r>
        <w:rPr/>
        <w:t xml:space="preserve">BESCHLUSS</w:t>
      </w:r>
    </w:p>
    <w:p>
      <w:pPr/>
      <w:r>
        <w:rPr/>
        <w:t xml:space="preserve">OVG 2 L 28.08</w:t>
      </w:r>
    </w:p>
    <w:p>
      <w:pPr/>
      <w:r>
        <w:rPr/>
        <w:t xml:space="preserve">VG 15 A 281.07 Berlin</w:t>
      </w:r>
    </w:p>
    <w:p>
      <w:pPr/>
      <w:r>
        <w:rPr/>
        <w:t xml:space="preserve">In der Verwaltungsstreitsache</w:t>
      </w:r>
    </w:p>
    <w:p>
      <w:pPr/>
      <w:r>
        <w:rPr/>
        <w:t xml:space="preserve">des Herrn Ismail Rüstern, geb. 07,11.1970, Wichmannstraße 9, 10787 Berlin,</w:t>
      </w:r>
    </w:p>
    <w:p>
      <w:pPr/>
      <w:r>
        <w:rPr/>
        <w:t xml:space="preserve">Klägers und Beschwerdeführers,</w:t>
      </w:r>
    </w:p>
    <w:p>
      <w:pPr/>
      <w:r>
        <w:rPr/>
        <w:t xml:space="preserve">gegen</w:t>
      </w:r>
    </w:p>
    <w:p>
      <w:pPr/>
      <w:r>
        <w:rPr/>
        <w:t xml:space="preserve">das Land Berlin, vertreten durch das Landesamt für Bürger- und Ordnungsange-</w:t>
      </w:r>
    </w:p>
    <w:p>
      <w:pPr/>
      <w:r>
        <w:rPr/>
        <w:t xml:space="preserve">legenheiten -Ausländerbehörde-, Friedrich-Krause-Ufer 24, 13353 Berlin,</w:t>
      </w:r>
    </w:p>
    <w:p>
      <w:pPr/>
      <w:r>
        <w:rPr/>
        <w:t xml:space="preserve">Beklagten und Beschwerdegegner,</w:t>
      </w:r>
    </w:p>
    <w:p>
      <w:pPr/>
      <w:r>
        <w:rPr/>
        <w:t xml:space="preserve">hat der 2. Senat durch den Richter am Oberverwaltungsgericht Dr. Jobs</w:t>
      </w:r>
    </w:p>
    <w:p>
      <w:pPr/>
      <w:r>
        <w:rPr/>
        <w:t xml:space="preserve">am 7. Juli 2008 beschlossen:</w:t>
      </w:r>
    </w:p>
    <w:p>
      <w:pPr/>
      <w:r>
        <w:rPr/>
        <w:t xml:space="preserve">Die Beschwerde des Klägers gegen die Streitwertfestset-</w:t>
      </w:r>
    </w:p>
    <w:p>
      <w:pPr/>
      <w:r>
        <w:rPr/>
        <w:t xml:space="preserve">zung im dem Beschluss des Verwaltungsgerichts Berlin vom</w:t>
      </w:r>
    </w:p>
    <w:p>
      <w:pPr>
        <w:numPr>
          <w:ilvl w:val="0"/>
          <w:numId w:val="1"/>
        </w:numPr>
      </w:pPr>
      <w:r>
        <w:rPr/>
        <w:t xml:space="preserve">Mai 2008 wird zurückgewiesen.</w:t>
      </w:r>
    </w:p>
    <w:p>
      <w:pPr/>
      <w:r>
        <w:rPr/>
        <w:t xml:space="preserve">Das Beschwerdeverfahren ist gerichtsgebührenfrei; Kosten</w:t>
      </w:r>
    </w:p>
    <w:p>
      <w:pPr/>
      <w:r>
        <w:rPr/>
        <w:t xml:space="preserve">werden nicht erstattet.</w:t>
      </w:r>
    </w:p>
    <w:p>
      <w:pPr/>
      <w:r>
        <w:rPr/>
        <w:t xml:space="preserve">-2-</w:t>
      </w:r>
    </w:p>
    <w:p>
      <w:pPr/>
      <w:r>
        <w:rPr/>
        <w:t xml:space="preserve">-2-</w:t>
      </w:r>
    </w:p>
    <w:p>
      <w:pPr/>
      <w:r>
        <w:rPr/>
        <w:t xml:space="preserve">G runde</w:t>
      </w:r>
    </w:p>
    <w:p>
      <w:pPr/>
      <w:r>
        <w:rPr/>
        <w:t xml:space="preserve">Die sinngemäße erhobene Streitwertbeschwerde ist jedenfalls unbegründet. Das</w:t>
      </w:r>
    </w:p>
    <w:p>
      <w:pPr/>
      <w:r>
        <w:rPr/>
        <w:t xml:space="preserve">Verwaltungsgericht hat den Streitwert in der Klage zu Recht gemäß § 52 Abs. 2</w:t>
      </w:r>
    </w:p>
    <w:p>
      <w:pPr/>
      <w:r>
        <w:rPr/>
        <w:t xml:space="preserve">GKG mit dem Auffangstreitwert auf 5 000 Euro festgesetzt, weil der Sach- und</w:t>
      </w:r>
    </w:p>
    <w:p>
      <w:pPr/>
      <w:r>
        <w:rPr/>
        <w:t xml:space="preserve">Streitstand keine genügenden Anhaltspunkte für die Bestimmung des Streitwerts</w:t>
      </w:r>
    </w:p>
    <w:p>
      <w:pPr/>
      <w:r>
        <w:rPr/>
        <w:t xml:space="preserve">bot. Soweit der Kläger sinngemäß rügt, die Streitwertfestsetzung sei entbehrlich,</w:t>
      </w:r>
    </w:p>
    <w:p>
      <w:pPr/>
      <w:r>
        <w:rPr/>
        <w:t xml:space="preserve">weil die Gerichtsverhandlung abgesagt worden sei und daher keine Gerichtsge-</w:t>
      </w:r>
    </w:p>
    <w:p>
      <w:pPr/>
      <w:r>
        <w:rPr/>
        <w:t xml:space="preserve">bühren verlangt werden könnten, verkennt er, dass die hier erfolgte Erledigungs-</w:t>
      </w:r>
    </w:p>
    <w:p>
      <w:pPr/>
      <w:r>
        <w:rPr/>
        <w:t xml:space="preserve">erklärung der Beteiligten die Gerichtsgebühren nicht (vollständig) entfallen lässt</w:t>
      </w:r>
    </w:p>
    <w:p>
      <w:pPr/>
      <w:r>
        <w:rPr/>
        <w:t xml:space="preserve">(vgl. Nr. 5113 Anlage l zu GKG).</w:t>
      </w:r>
    </w:p>
    <w:p>
      <w:pPr/>
      <w:r>
        <w:rPr/>
        <w:t xml:space="preserve">Sollte sich der Kläger gegen die isolierte Entscheidung über die Kosten wenden,</w:t>
      </w:r>
    </w:p>
    <w:p>
      <w:pPr/>
      <w:r>
        <w:rPr/>
        <w:t xml:space="preserve">ist ein Rechtsmittel unzulässig, da diese Entscheidung unanfechtbar ist (§ 158</w:t>
      </w:r>
    </w:p>
    <w:p>
      <w:pPr/>
      <w:r>
        <w:rPr/>
        <w:t xml:space="preserve">Abs. 2 VwGO).</w:t>
      </w:r>
    </w:p>
    <w:p>
      <w:pPr/>
      <w:r>
        <w:rPr/>
        <w:t xml:space="preserve">Die Kostenentscheidung beruht auf § 68 Abs. 3 GKG.</w:t>
      </w:r>
    </w:p>
    <w:p>
      <w:pPr/>
      <w:r>
        <w:rPr/>
        <w:t xml:space="preserve">Die vorstehenden Entscheidungen sind gemäß § 68 Abs. 1 Satz 5 i.V.m. § 66</w:t>
      </w:r>
    </w:p>
    <w:p>
      <w:pPr/>
      <w:r>
        <w:rPr/>
        <w:t xml:space="preserve">Abs. 6 Satz 1 GKG durch den Einzelrichter zu treffen, weil die angefochtene Ent-</w:t>
      </w:r>
    </w:p>
    <w:p>
      <w:pPr/>
      <w:r>
        <w:rPr/>
        <w:t xml:space="preserve">scheidung von einem Einzelrichter erlassen worden ist.</w:t>
      </w:r>
    </w:p>
    <w:p>
      <w:pPr/>
      <w:r>
        <w:rPr/>
        <w:t xml:space="preserve">Dieser Beschluss ist unanfechtbar (§ 68 Abs. 1 Satz 5 i.V.m. § 66 Abs. 3 Satz 3</w:t>
      </w:r>
    </w:p>
    <w:p>
      <w:pPr/>
      <w:r>
        <w:rPr/>
        <w:t xml:space="preserve">GKG).</w:t>
      </w:r>
    </w:p>
    <w:p>
      <w:pPr/>
      <w:r>
        <w:rPr/>
        <w:t xml:space="preserve">Dr. Jobs</w:t>
      </w:r>
    </w:p>
    <w:p>
      <w:pPr/>
      <w:r>
        <w:rPr/>
        <w:t xml:space="preserve">Ausgefertigt</w:t>
      </w:r>
    </w:p>
    <w:p>
      <w:pPr/>
      <w:r>
        <w:rPr/>
        <w:t xml:space="preserve">Jo./na./Gr.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2BF9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2026-10-18T05:30:00+02:00</dcterms:created>
  <dcterms:modified xsi:type="dcterms:W3CDTF">2026-10-18T05:30:00+02:00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