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02-AR 6429.08</w:t>
      </w:r>
      <w:bookmarkEnd w:id="0"/>
    </w:p>
    <w:p/>
    <w:p>
      <w:pPr/>
      <w:r>
        <w:rPr/>
        <w:t xml:space="preserve">Bundesverfassungsgericht</w:t>
      </w:r>
    </w:p>
    <w:p>
      <w:pPr>
        <w:numPr>
          <w:ilvl w:val="0"/>
          <w:numId w:val="1"/>
        </w:numPr>
      </w:pPr>
      <w:r>
        <w:rPr/>
        <w:t xml:space="preserve">Präsidialrat -</w:t>
      </w:r>
    </w:p>
    <w:p>
      <w:pPr/>
      <w:r>
        <w:rPr/>
        <w:t xml:space="preserve">Bundesverfassungsgericht » Postfach 1771 « 76006 Karlsruhe</w:t>
      </w:r>
    </w:p>
    <w:p>
      <w:pPr/>
      <w:r>
        <w:rPr/>
        <w:t xml:space="preserve">Herrn</w:t>
      </w:r>
    </w:p>
    <w:p>
      <w:pPr/>
      <w:r>
        <w:rPr/>
        <w:t xml:space="preserve">Ismail Rüstern</w:t>
      </w:r>
    </w:p>
    <w:p>
      <w:pPr/>
      <w:r>
        <w:rPr/>
        <w:t xml:space="preserve">Wichmannstraße 9</w:t>
      </w:r>
    </w:p>
    <w:p>
      <w:pPr/>
      <w:r>
        <w:rPr/>
        <w:t xml:space="preserve">10787 Berlin</w:t>
      </w:r>
    </w:p>
    <w:p>
      <w:pPr/>
      <w:r>
        <w:rPr/>
        <w:t xml:space="preserve">Aktenzeichen                             Bearbeiter                            9 (0721)   Datum</w:t>
      </w:r>
    </w:p>
    <w:p>
      <w:pPr/>
      <w:r>
        <w:rPr/>
        <w:t xml:space="preserve">AR 6429/08                               Herr Meier                            9101-413   09.10.2008</w:t>
      </w:r>
    </w:p>
    <w:p>
      <w:pPr/>
      <w:r>
        <w:rPr/>
        <w:t xml:space="preserve">(bei Antwort bitte angeben)</w:t>
      </w:r>
    </w:p>
    <w:p>
      <w:pPr/>
      <w:r>
        <w:rPr/>
        <w:t xml:space="preserve">Ihr Telefax vom 25. September 2008</w:t>
      </w:r>
    </w:p>
    <w:p>
      <w:pPr/>
      <w:r>
        <w:rPr/>
        <w:t xml:space="preserve">l Merkblatt</w:t>
      </w:r>
    </w:p>
    <w:p>
      <w:pPr/>
      <w:r>
        <w:rPr/>
        <w:t xml:space="preserve">Sehr geehrter Herr Rüstern,</w:t>
      </w:r>
    </w:p>
    <w:p>
      <w:pPr/>
      <w:r>
        <w:rPr/>
        <w:t xml:space="preserve">über die Zulässigkeitsvoraussetzungen-einer Verfassungsbeschwerde sind Sie bereits früher un-</w:t>
      </w:r>
    </w:p>
    <w:p>
      <w:pPr/>
      <w:r>
        <w:rPr/>
        <w:t xml:space="preserve">terrichtet worden. Zu Ihrer Information ist nochmals ein entsprechendes Merkblatt nach dem</w:t>
      </w:r>
    </w:p>
    <w:p>
      <w:pPr/>
      <w:r>
        <w:rPr/>
        <w:t xml:space="preserve">neuesten Stand beigefügt.</w:t>
      </w:r>
    </w:p>
    <w:p>
      <w:pPr/>
      <w:r>
        <w:rPr/>
        <w:t xml:space="preserve">Eine Verfassungsbeschwerde kann nur gegen Hoheitsakte (z.B. ein Gesetz, gerichtliche Ent-</w:t>
      </w:r>
    </w:p>
    <w:p>
      <w:pPr/>
      <w:r>
        <w:rPr/>
        <w:t xml:space="preserve">scheidungen) erhoben werden.</w:t>
      </w:r>
    </w:p>
    <w:p>
      <w:pPr/>
      <w:r>
        <w:rPr/>
        <w:t xml:space="preserve">Mit Ihrer Eingabe wenden Sie sich gegen ein Schreiben der Geschäftsstelle des Ersten Senats des</w:t>
      </w:r>
    </w:p>
    <w:p>
      <w:pPr/>
      <w:r>
        <w:rPr/>
        <w:t xml:space="preserve">Bundesverwaltungsgerichts vom 14. August 2008. Bei diesem Schreiben dürfte es sich jedoch</w:t>
      </w:r>
    </w:p>
    <w:p>
      <w:pPr/>
      <w:r>
        <w:rPr/>
        <w:t xml:space="preserve">um keinen solchen Hoheitsakt handeln, der mit einer Verfassungsbeschwerde angreifbar wäre.</w:t>
      </w:r>
    </w:p>
    <w:p>
      <w:pPr/>
      <w:r>
        <w:rPr/>
        <w:t xml:space="preserve">Vielmehr handelt es sich bei diesem Schreiben um ein solches zur Erläuterung der Sach- und</w:t>
      </w:r>
    </w:p>
    <w:p>
      <w:pPr/>
      <w:r>
        <w:rPr/>
        <w:t xml:space="preserve">Rechtslage, das selbständig mit einer Verfassungsbeschwerde nicht anfechtbar ist.</w:t>
      </w:r>
    </w:p>
    <w:p>
      <w:pPr/>
      <w:r>
        <w:rPr/>
        <w:t xml:space="preserve">Weiter darf darauf hingewiesen werden, dass eine Verfassungsbeschwerde gegen gerichtliche</w:t>
      </w:r>
    </w:p>
    <w:p>
      <w:pPr/>
      <w:r>
        <w:rPr/>
        <w:t xml:space="preserve">Entscheidungen nur innerhalb eines Monats seit Verkündung bzw. Zugang erhoben werden</w:t>
      </w:r>
    </w:p>
    <w:p>
      <w:pPr/>
      <w:r>
        <w:rPr/>
        <w:t xml:space="preserve">kann.</w:t>
      </w:r>
    </w:p>
    <w:p>
      <w:pPr/>
      <w:r>
        <w:rPr/>
        <w:t xml:space="preserve">Dienstgebäude: Schloßbezirk 3, 76131 Karlsruhe</w:t>
      </w:r>
    </w:p>
    <w:p>
      <w:pPr/>
      <w:r>
        <w:rPr/>
        <w:t xml:space="preserve">Postfach 1771, 76006 Karlsruhe</w:t>
      </w:r>
    </w:p>
    <w:p>
      <w:pPr/>
      <w:r>
        <w:rPr/>
        <w:t xml:space="preserve">Telefon 0721/9l01-0 » Telefax 0721/9101-382</w:t>
      </w:r>
    </w:p>
    <w:p>
      <w:pPr/>
      <w:r>
        <w:rPr/>
        <w:t xml:space="preserve">-2-</w:t>
      </w:r>
    </w:p>
    <w:p>
      <w:pPr/>
      <w:r>
        <w:rPr/>
        <w:t xml:space="preserve">Mit Ihrer Eingabe wenden Sie sich weiter gegen einen Beschluss des Oberverwaltungsgerichts</w:t>
      </w:r>
    </w:p>
    <w:p>
      <w:pPr/>
      <w:r>
        <w:rPr/>
        <w:t xml:space="preserve">Berlin-Brandenburg vom 7. Juli 2008 - OVG 2 M 27.08 7und 2 L 28.08 -. Dieser Beschluss ist</w:t>
      </w:r>
    </w:p>
    <w:p>
      <w:pPr/>
      <w:r>
        <w:rPr/>
        <w:t xml:space="preserve">Ihnen spätestens seit dem 21. Juli 2008 bekannt. Damit erscheint die Monatsfrist nicht mehr ge-</w:t>
      </w:r>
    </w:p>
    <w:p>
      <w:pPr/>
      <w:r>
        <w:rPr/>
        <w:t xml:space="preserve">wahrt. Verfristete Verfassungsbeschwerden sind jedoch unzulässig.</w:t>
      </w:r>
    </w:p>
    <w:p>
      <w:pPr/>
      <w:r>
        <w:rPr/>
        <w:t xml:space="preserve">Außerhalb eines zulässigen Verfassungsbeschwerdeverfahrens hat das Bundesverfassungsgericht</w:t>
      </w:r>
    </w:p>
    <w:p>
      <w:pPr/>
      <w:r>
        <w:rPr/>
        <w:t xml:space="preserve">keine Möglichkeit, auf Eingaben des einzelnen Bürgers hin oder von Amts wegen tätig zu wer-</w:t>
      </w:r>
    </w:p>
    <w:p>
      <w:pPr/>
      <w:r>
        <w:rPr/>
        <w:t xml:space="preserve">den.</w:t>
      </w:r>
    </w:p>
    <w:p>
      <w:pPr/>
      <w:r>
        <w:rPr/>
        <w:t xml:space="preserve">Soweit Sie anmerken, weitere Schriftstücke kämen per „CD", ist daraufhinzuweisen, dass ver-</w:t>
      </w:r>
    </w:p>
    <w:p>
      <w:pPr/>
      <w:r>
        <w:rPr/>
        <w:t xml:space="preserve">fahrenseinleitende Anträge an das Bundesverfassungsgericht schriftlich einzureichen sind.</w:t>
      </w:r>
    </w:p>
    <w:p>
      <w:pPr/>
      <w:r>
        <w:rPr/>
        <w:t xml:space="preserve">Bei der gegebenen Sach- und Rechtslage wurde Ihre Eingabe gemäß § 60 GOBVerfG als Justiz-</w:t>
      </w:r>
    </w:p>
    <w:p>
      <w:pPr/>
      <w:r>
        <w:rPr/>
        <w:t xml:space="preserve">verwaltungsangelegenheit bearbeitet (vgl. hierzu Abschnitt VIII des Merkblatts).</w:t>
      </w:r>
    </w:p>
    <w:p>
      <w:pPr/>
      <w:r>
        <w:rPr/>
        <w:t xml:space="preserve">Mit freundlichen Grüßen</w:t>
      </w:r>
    </w:p>
    <w:p>
      <w:pPr/>
      <w:r>
        <w:rPr/>
        <w:t xml:space="preserve">Im Auftrag</w:t>
      </w:r>
    </w:p>
    <w:p>
      <w:pPr/>
      <w:r>
        <w:rPr/>
        <w:t xml:space="preserve">Dr. Hiegert</w:t>
      </w:r>
    </w:p>
    <w:p>
      <w:pPr/>
      <w:r>
        <w:rPr/>
        <w:t xml:space="preserve">Ministerialrat</w:t>
      </w:r>
    </w:p>
    <w:p>
      <w:pPr/>
      <w:r>
        <w:rPr/>
        <w:t xml:space="preserve">Beglaubigt</w:t>
      </w:r>
    </w:p>
    <w:p>
      <w:pPr/>
      <w:r>
        <w:rPr/>
        <w:t xml:space="preserve">Regierungsangestellte</w:t>
      </w:r>
    </w:p>
    <w:p>
      <w:pPr/>
      <w:r>
        <w:rPr/>
        <w:t xml:space="preserve">Merkblatt über die Verfassungsbeschwerde zum Bundesverfassungsgericht</w:t>
      </w:r>
    </w:p>
    <w:p>
      <w:pPr/>
      <w:r>
        <w:rPr/>
        <w:t xml:space="preserve">I. Allgemeines</w:t>
      </w:r>
    </w:p>
    <w:p>
      <w:pPr/>
      <w:r>
        <w:rPr/>
        <w:t xml:space="preserve">Jedermann kann Verfassungsbeschwerde zum Bundesverfassungsgericht erheben, wenn er</w:t>
      </w:r>
    </w:p>
    <w:p>
      <w:pPr/>
      <w:r>
        <w:rPr/>
        <w:t xml:space="preserve">sich durch die öffentliche Gewalt in einem seiner Grundrechte (vgl. Art. l bis 19 Grundgesetz</w:t>
      </w:r>
    </w:p>
    <w:p>
      <w:pPr/>
      <w:r>
        <w:rPr/>
        <w:t xml:space="preserve">[GG]) oder bestimmten grundrechtsgleichen Rechten (Art. 20 Abs. 4, Art. 33, 38, 101, 103,</w:t>
      </w:r>
    </w:p>
    <w:p>
      <w:pPr/>
      <w:r>
        <w:rPr/>
        <w:t xml:space="preserve">104 GG) verletzt glaubt.</w:t>
      </w:r>
    </w:p>
    <w:p>
      <w:pPr/>
      <w:r>
        <w:rPr/>
        <w:t xml:space="preserve">Das Bundesverfassungsgericht kann die Verfassungswidrigkeit eines Aktes der öffentlichen</w:t>
      </w:r>
    </w:p>
    <w:p>
      <w:pPr/>
      <w:r>
        <w:rPr/>
        <w:t xml:space="preserve">Gewalt feststellen, ein Gesetz für nichtig erklären oder eine verfassungswidrige Entscheidung</w:t>
      </w:r>
    </w:p>
    <w:p>
      <w:pPr/>
      <w:r>
        <w:rPr/>
        <w:t xml:space="preserve">aufheben und die Sache an ein zuständiges Gericht zurückverweisen.</w:t>
      </w:r>
    </w:p>
    <w:p>
      <w:pPr/>
      <w:r>
        <w:rPr/>
        <w:t xml:space="preserve">Andere Entscheidungen kann das Bundesverfassungsgericht auf eine Verfassungsbeschwerde</w:t>
      </w:r>
    </w:p>
    <w:p>
      <w:pPr/>
      <w:r>
        <w:rPr/>
        <w:t xml:space="preserve">hin nicht treffen. Es kann z.B. weder Schadensersatz zuerkennen noch Maßnahmen der Straf-</w:t>
      </w:r>
    </w:p>
    <w:p>
      <w:pPr/>
      <w:r>
        <w:rPr/>
        <w:t xml:space="preserve">verfolgung einleiten. Der einzelne Staatsbürger hat grundsätzlich auch keinen mit der Verfas-</w:t>
      </w:r>
    </w:p>
    <w:p>
      <w:pPr/>
      <w:r>
        <w:rPr/>
        <w:t xml:space="preserve">sungsbeschwerde verfolgbaren Anspruch auf ein bestimmtes Handeln des Gesetzgebers.</w:t>
      </w:r>
    </w:p>
    <w:p>
      <w:pPr/>
      <w:r>
        <w:rPr/>
        <w:t xml:space="preserve">Verfassungsbeschwerden gegen gerichtliche Entscheidungen führen nicht zur Überprüfung im</w:t>
      </w:r>
    </w:p>
    <w:p>
      <w:pPr/>
      <w:r>
        <w:rPr/>
        <w:t xml:space="preserve">vollen Umfang, sondern nur zur Nachprüfung auf verfassungsrechtliche Verstöße. Selbst</w:t>
      </w:r>
    </w:p>
    <w:p>
      <w:pPr/>
      <w:r>
        <w:rPr/>
        <w:t xml:space="preserve">wenn die Gestaltung des Verfahrens, die Feststellung und Würdigung des Sachverhalts, die</w:t>
      </w:r>
    </w:p>
    <w:p>
      <w:pPr/>
      <w:r>
        <w:rPr/>
        <w:t xml:space="preserve">Auslegung eines Gesetzes oder seine Anwendung auf den einzelnen Fall Fehler aufweisen</w:t>
      </w:r>
    </w:p>
    <w:p>
      <w:pPr/>
      <w:r>
        <w:rPr/>
        <w:t xml:space="preserve">sollten, bedeutet dies für sich allein nicht schon eine Grundrechtsverletzung.</w:t>
      </w:r>
    </w:p>
    <w:p>
      <w:pPr/>
      <w:r>
        <w:rPr/>
        <w:t xml:space="preserve">H. Form und Inhalt der Verfassungsbeschwerde</w:t>
      </w:r>
    </w:p>
    <w:p>
      <w:pPr/>
      <w:r>
        <w:rPr/>
        <w:t xml:space="preserve">Die Verfassungsbeschwerde ist schriftlich einzureichen und zu begründen (§ 23 Abs. l, § 92</w:t>
      </w:r>
    </w:p>
    <w:p>
      <w:pPr/>
      <w:r>
        <w:rPr/>
        <w:t xml:space="preserve">Bundesverfassungsgerichtsgesetz [BVerfGG]). Die Begründung muss mindestens folgende</w:t>
      </w:r>
    </w:p>
    <w:p>
      <w:pPr/>
      <w:r>
        <w:rPr/>
        <w:t xml:space="preserve">Angaben enthalten:</w:t>
      </w:r>
    </w:p>
    <w:p>
      <w:pPr>
        <w:numPr>
          <w:ilvl w:val="0"/>
          <w:numId w:val="1"/>
        </w:numPr>
      </w:pPr>
      <w:r>
        <w:rPr/>
        <w:t xml:space="preserve">Der Hoheitsakt (gerichtliche Entscheidung, Verwaltungsakt, Gesetz), gegen den sich die</w:t>
      </w:r>
    </w:p>
    <w:p>
      <w:pPr/>
      <w:r>
        <w:rPr/>
        <w:t xml:space="preserve">Verfassungsbeschwerde richtet, muss genau bezeichnet werden (bei gerichtlichen Entschei-</w:t>
      </w:r>
    </w:p>
    <w:p>
      <w:pPr/>
      <w:r>
        <w:rPr/>
        <w:t xml:space="preserve">dungen und Verwaltungsakten sollen Datum, Aktenzeichen und Tag der Verkündung bzw.</w:t>
      </w:r>
    </w:p>
    <w:p>
      <w:pPr/>
      <w:r>
        <w:rPr/>
        <w:t xml:space="preserve">des Zugangs angegeben werden).</w:t>
      </w:r>
    </w:p>
    <w:p>
      <w:pPr/>
      <w:r>
        <w:rPr/>
        <w:t xml:space="preserve">-2-</w:t>
      </w:r>
    </w:p>
    <w:p>
      <w:pPr>
        <w:numPr>
          <w:ilvl w:val="0"/>
          <w:numId w:val="1"/>
        </w:numPr>
      </w:pPr>
      <w:r>
        <w:rPr/>
        <w:t xml:space="preserve">Das Grundrecht oder grundrechtsgleiche Recht, das durch den angegriffenen Hoheitsakt</w:t>
      </w:r>
    </w:p>
    <w:p>
      <w:pPr/>
      <w:r>
        <w:rPr/>
        <w:t xml:space="preserve">verletzt sein soll, muss benannt oder jedenfalls seinem Rechtsinhalt nach bezeichnet werden.</w:t>
      </w:r>
    </w:p>
    <w:p>
      <w:pPr>
        <w:numPr>
          <w:ilvl w:val="0"/>
          <w:numId w:val="1"/>
        </w:numPr>
      </w:pPr>
      <w:r>
        <w:rPr/>
        <w:t xml:space="preserve">Es ist darzulegen, worin im Einzelnen die Grundrechtsverletzung erblickt wird. Hierzu sind</w:t>
      </w:r>
    </w:p>
    <w:p>
      <w:pPr/>
      <w:r>
        <w:rPr/>
        <w:t xml:space="preserve">auch die mit der Verfassungsbeschwerde angegriffenen Gerichtsentscheidungen, Bescheide</w:t>
      </w:r>
    </w:p>
    <w:p>
      <w:pPr/>
      <w:r>
        <w:rPr/>
        <w:t xml:space="preserve">usw. in Ausfertigung, Abschrift oder Fotokopie vorzulegen. Zumindest muss ihr Inhalt ein-</w:t>
      </w:r>
    </w:p>
    <w:p>
      <w:pPr/>
      <w:r>
        <w:rPr/>
        <w:t xml:space="preserve">schließlich der Begründung aus der Beschwerdeschrift ersichtlich sein.</w:t>
      </w:r>
    </w:p>
    <w:p>
      <w:pPr>
        <w:numPr>
          <w:ilvl w:val="0"/>
          <w:numId w:val="1"/>
        </w:numPr>
      </w:pPr>
      <w:r>
        <w:rPr/>
        <w:t xml:space="preserve">Neben den angegriffenen Entscheidungen müssen auch sonstige Unterlagen aus dem Aus-</w:t>
      </w:r>
    </w:p>
    <w:p>
      <w:pPr/>
      <w:r>
        <w:rPr/>
        <w:t xml:space="preserve">gangsverfahren (z.B. einschlägige Schriftsätze, Anhörungsprotokolle, Gutachten) vorgelegt</w:t>
      </w:r>
    </w:p>
    <w:p>
      <w:pPr/>
      <w:r>
        <w:rPr/>
        <w:t xml:space="preserve">(wie unter 3.) oder inhaltlich wiedergegeben werden, ohne deren Kenntnis nicht beurteilt wer-</w:t>
      </w:r>
    </w:p>
    <w:p>
      <w:pPr/>
      <w:r>
        <w:rPr/>
        <w:t xml:space="preserve">den kann, ob die in der Verfassungsbeschwerde erhobenen Rügen berechtigt sind.</w:t>
      </w:r>
    </w:p>
    <w:p>
      <w:pPr>
        <w:numPr>
          <w:ilvl w:val="0"/>
          <w:numId w:val="1"/>
        </w:numPr>
      </w:pPr>
      <w:r>
        <w:rPr/>
        <w:t xml:space="preserve">Richtet sich die Verfassungsbeschwerde gegen behördliche und/oder gerichtliche Entschei-</w:t>
      </w:r>
    </w:p>
    <w:p>
      <w:pPr/>
      <w:r>
        <w:rPr/>
        <w:t xml:space="preserve">dungen, so muss aus der Begründung auch ersichtlich sein, mit welchen Rechtsbehelfen, An-</w:t>
      </w:r>
    </w:p>
    <w:p>
      <w:pPr/>
      <w:r>
        <w:rPr/>
        <w:t xml:space="preserve">trägen und Rügen der Beschwerdeführer sich im Verfahren vor den Fachgerichten um die</w:t>
      </w:r>
    </w:p>
    <w:p>
      <w:pPr/>
      <w:r>
        <w:rPr/>
        <w:t xml:space="preserve">Abwehr des behaupteten Grundrechtsverstoßes bemüht hat. Dazu müssen die im fachgericht-</w:t>
      </w:r>
    </w:p>
    <w:p>
      <w:pPr/>
      <w:r>
        <w:rPr/>
        <w:t xml:space="preserve">lichen Verfahren gestellten Anträge und sonstigen Schriftsätze beigefügt (wie unter 3.) oder</w:t>
      </w:r>
    </w:p>
    <w:p>
      <w:pPr/>
      <w:r>
        <w:rPr/>
        <w:t xml:space="preserve">inhaltlich wiedergegeben werden.</w:t>
      </w:r>
    </w:p>
    <w:p>
      <w:pPr/>
      <w:r>
        <w:rPr/>
        <w:t xml:space="preserve">III. Weitere Zulässigkeitsvoraussetzungen</w:t>
      </w:r>
    </w:p>
    <w:p>
      <w:pPr>
        <w:numPr>
          <w:ilvl w:val="0"/>
          <w:numId w:val="1"/>
        </w:numPr>
      </w:pPr>
      <w:r>
        <w:rPr/>
        <w:t xml:space="preserve">Beschwerdefrist</w:t>
      </w:r>
    </w:p>
    <w:p>
      <w:pPr/>
      <w:r>
        <w:rPr/>
        <w:t xml:space="preserve">Die Verfassungsbeschwerde gegen Entscheidungen der Gerichte und Behörden ist nur inner-</w:t>
      </w:r>
    </w:p>
    <w:p>
      <w:pPr/>
      <w:r>
        <w:rPr/>
        <w:t xml:space="preserve">halb eines Monats zulässig (§ 93 Abs. l Satz l BVerfGG). Auch die vollständige Begründung</w:t>
      </w:r>
    </w:p>
    <w:p>
      <w:pPr/>
      <w:r>
        <w:rPr/>
        <w:t xml:space="preserve">muss innerhalb dieser Frist eingereicht werden (§ 93 Abs. l Satz l BVerfGG); werden Infor-</w:t>
      </w:r>
    </w:p>
    <w:p>
      <w:pPr/>
      <w:r>
        <w:rPr/>
        <w:t xml:space="preserve">mationen, die zu den Mindestanforderungen an die Begründung der Verfassungsbeschwerde</w:t>
      </w:r>
    </w:p>
    <w:p>
      <w:pPr/>
      <w:r>
        <w:rPr/>
        <w:t xml:space="preserve">(s. oben II.) gehören, erst nach Fristablauf unterbreitet, so ist die Verfassungsbeschwerde un-</w:t>
      </w:r>
    </w:p>
    <w:p>
      <w:pPr/>
      <w:r>
        <w:rPr/>
        <w:t xml:space="preserve">zulässig. Eine Verlängerung der Frist durch das Gericht ist ausgeschlossen.</w:t>
      </w:r>
    </w:p>
    <w:p>
      <w:pPr/>
      <w:r>
        <w:rPr/>
        <w:t xml:space="preserve">Konnte der Beschwerdeführer die Frist ohne Verschulden nicht einhalten, so kann binnen</w:t>
      </w:r>
    </w:p>
    <w:p>
      <w:pPr/>
      <w:r>
        <w:rPr/>
        <w:t xml:space="preserve">zwei Wochen nach Wegfall des Hindernisses Wiedereinsetzung in den vorigen Stand bean-</w:t>
      </w:r>
    </w:p>
    <w:p>
      <w:pPr/>
      <w:r>
        <w:rPr/>
        <w:t xml:space="preserve">tragt und die Verfassungsbeschwerde nachgeholt werden. Die Tatsachen zur Begründung des</w:t>
      </w:r>
    </w:p>
    <w:p>
      <w:pPr/>
      <w:r>
        <w:rPr/>
        <w:t xml:space="preserve">Antrags sind glaubhaft zu machen. Das Verschulden eines Verfahrensbevollmächtigten bei</w:t>
      </w:r>
    </w:p>
    <w:p>
      <w:pPr/>
      <w:r>
        <w:rPr/>
        <w:t xml:space="preserve">-3-</w:t>
      </w:r>
    </w:p>
    <w:p>
      <w:pPr/>
      <w:r>
        <w:rPr/>
        <w:t xml:space="preserve">der Fristversäumung steht dem Verschulden des Beschwerdeführers gleich (§ 93 Abs. 2</w:t>
      </w:r>
    </w:p>
    <w:p>
      <w:pPr/>
      <w:r>
        <w:rPr/>
        <w:t xml:space="preserve">BVerfGG).</w:t>
      </w:r>
    </w:p>
    <w:p>
      <w:pPr>
        <w:numPr>
          <w:ilvl w:val="0"/>
          <w:numId w:val="1"/>
        </w:numPr>
      </w:pPr>
      <w:r>
        <w:rPr/>
        <w:t xml:space="preserve">Erschöpfung des Rechtswegs</w:t>
      </w:r>
    </w:p>
    <w:p>
      <w:pPr/>
      <w:r>
        <w:rPr/>
        <w:t xml:space="preserve">a) Allgemeines</w:t>
      </w:r>
    </w:p>
    <w:p>
      <w:pPr/>
      <w:r>
        <w:rPr/>
        <w:t xml:space="preserve">Die Anrufung des Bundesverfassungsgerichts ist grundsätzlich nur und erst dann zulässig,</w:t>
      </w:r>
    </w:p>
    <w:p>
      <w:pPr/>
      <w:r>
        <w:rPr/>
        <w:t xml:space="preserve">wenn der Beschwerdeführer zuvor den Rechtsweg erschöpft und darüber hinaus die ihm zur</w:t>
      </w:r>
    </w:p>
    <w:p>
      <w:pPr/>
      <w:r>
        <w:rPr/>
        <w:t xml:space="preserve">Verfügung stehenden weiteren Möglichkeiten ergriffen hat, um eine Korrektur der geltend</w:t>
      </w:r>
    </w:p>
    <w:p>
      <w:pPr/>
      <w:r>
        <w:rPr/>
        <w:t xml:space="preserve">gemachten Verfassungsverletzung zu erreichen oder diese zu verhindern. Die Verfassungsbe-</w:t>
      </w:r>
    </w:p>
    <w:p>
      <w:pPr/>
      <w:r>
        <w:rPr/>
        <w:t xml:space="preserve">schwerde ist unzulässig, wenn und soweit eine anderweitige Möglichkeit besteht oder be-</w:t>
      </w:r>
    </w:p>
    <w:p>
      <w:pPr/>
      <w:r>
        <w:rPr/>
        <w:t xml:space="preserve">stand, die Grundrechtsverletzung zu beseitigen oder ohne Inanspruchnahme des Bundesver-</w:t>
      </w:r>
    </w:p>
    <w:p>
      <w:pPr/>
      <w:r>
        <w:rPr/>
        <w:t xml:space="preserve">fassungsgerichts im praktischen Ergebnis dasselbe zu erreichen.</w:t>
      </w:r>
    </w:p>
    <w:p>
      <w:pPr/>
      <w:r>
        <w:rPr/>
        <w:t xml:space="preserve">Vor Erhebung der Verfassungsbeschwerde müssen daher alle verfügbaren Rechtsbehelfe (z.B.</w:t>
      </w:r>
    </w:p>
    <w:p>
      <w:pPr/>
      <w:r>
        <w:rPr/>
        <w:t xml:space="preserve">Berufung, Revision, Beschwerde, Nichtzulassungsbeschwerde) genutzt worden sein. Die Er-</w:t>
      </w:r>
    </w:p>
    <w:p>
      <w:pPr/>
      <w:r>
        <w:rPr/>
        <w:t xml:space="preserve">hebung einer Verfassungsbeschwerde zum Landesverfassungsgericht wird dagegen für eine</w:t>
      </w:r>
    </w:p>
    <w:p>
      <w:pPr/>
      <w:r>
        <w:rPr/>
        <w:t xml:space="preserve">zulässige Verfassungsbeschwerde zum Bundesverfassungsgericht nicht vorausgesetzt. Zu den</w:t>
      </w:r>
    </w:p>
    <w:p>
      <w:pPr/>
      <w:r>
        <w:rPr/>
        <w:t xml:space="preserve">Möglichkeiten, den geltend gemachten Grundrechtsverstoß schon im Verfahren vor den</w:t>
      </w:r>
    </w:p>
    <w:p>
      <w:pPr/>
      <w:r>
        <w:rPr/>
        <w:t xml:space="preserve">Fachgerichten abzuwehren, gehören auch: ausreichende Darstellung des relevanten Sachver-</w:t>
      </w:r>
    </w:p>
    <w:p>
      <w:pPr/>
      <w:r>
        <w:rPr/>
        <w:t xml:space="preserve">halts, geeignete Beweisanträge, Wiedereinsetzungsanträge bei unverschuldeter Fristversäu-</w:t>
      </w:r>
    </w:p>
    <w:p>
      <w:pPr/>
      <w:r>
        <w:rPr/>
        <w:t xml:space="preserve">mung u.a. Eine Verfassungsbeschwerde ist daher nicht zulässig, soweit solche Möglichkeiten</w:t>
      </w:r>
    </w:p>
    <w:p>
      <w:pPr/>
      <w:r>
        <w:rPr/>
        <w:t xml:space="preserve">im fachgerichtlichen Verfahren nicht genutzt wurden.</w:t>
      </w:r>
    </w:p>
    <w:p>
      <w:pPr/>
      <w:r>
        <w:rPr/>
        <w:t xml:space="preserve">b) Besonderheiten bei Gehörsrügen</w:t>
      </w:r>
    </w:p>
    <w:p>
      <w:pPr/>
      <w:r>
        <w:rPr/>
        <w:t xml:space="preserve">'Wird die Nichtgewährung rechtlichen Gehörs (Art. 103 Abs. l GG) gerügt, so ist, wenn gegen</w:t>
      </w:r>
    </w:p>
    <w:p>
      <w:pPr/>
      <w:r>
        <w:rPr/>
        <w:t xml:space="preserve">die angegriffene Entscheidung ein anderer Rechtsbehelf nicht gegeben ist, die Verfassungsbe-</w:t>
      </w:r>
    </w:p>
    <w:p>
      <w:pPr/>
      <w:r>
        <w:rPr/>
        <w:t xml:space="preserve">schwerde nur zulässig, wenn zuvor versucht wurde, durch Einlegung einer Anhörungsrüge</w:t>
      </w:r>
    </w:p>
    <w:p>
      <w:pPr/>
      <w:r>
        <w:rPr/>
        <w:t xml:space="preserve">(insbesondere § 321 a ZPO, § 152 a VwGO, § 178 a SGG, § 78 a ArbGG, § 29 a FGG,</w:t>
      </w:r>
    </w:p>
    <w:p>
      <w:pPr/>
      <w:r>
        <w:rPr/>
        <w:t xml:space="preserve">§ 133 aFGO, §§ 33 a, 356 a StPO) bei dem zuständigen Fachgericht Abhilfe zu erreichen.</w:t>
      </w:r>
    </w:p>
    <w:p>
      <w:pPr/>
      <w:r>
        <w:rPr/>
        <w:t xml:space="preserve">Die Unzulässigkeit der Verfassungsbeschwerde beschränkt sich in einem solchen Fall regel-</w:t>
      </w:r>
    </w:p>
    <w:p>
      <w:pPr/>
      <w:r>
        <w:rPr/>
        <w:t xml:space="preserve">mäßig nicht auf die behauptete Verletzung des Anspruchs auf rechtliches Gehör, sondern er-</w:t>
      </w:r>
    </w:p>
    <w:p>
      <w:pPr/>
      <w:r>
        <w:rPr/>
        <w:t xml:space="preserve">fasst auch alle sonstigen Rügen.</w:t>
      </w:r>
    </w:p>
    <w:p>
      <w:pPr/>
      <w:r>
        <w:rPr/>
        <w:t xml:space="preserve">-4-</w:t>
      </w:r>
    </w:p>
    <w:p>
      <w:pPr/>
      <w:r>
        <w:rPr/>
        <w:t xml:space="preserve">c) Rechtssatzverfassungsbeschwerde</w:t>
      </w:r>
    </w:p>
    <w:p>
      <w:pPr/>
      <w:r>
        <w:rPr/>
        <w:t xml:space="preserve">Gesetze, Rechtsverordnungen oder Satzungen können mit der Verfassungsbeschwerde nur</w:t>
      </w:r>
    </w:p>
    <w:p>
      <w:pPr/>
      <w:r>
        <w:rPr/>
        <w:t xml:space="preserve">ausnahmsweise unmittelbar angegriffen werden, und zwar dann, wenn sie den Beschwerde-</w:t>
      </w:r>
    </w:p>
    <w:p>
      <w:pPr/>
      <w:r>
        <w:rPr/>
        <w:t xml:space="preserve">ruhrer selbst, gegenwärtig und unmittelbar beschweren. Die Verfassungsbeschwerde muss in</w:t>
      </w:r>
    </w:p>
    <w:p>
      <w:pPr/>
      <w:r>
        <w:rPr/>
        <w:t xml:space="preserve">diesem Fall binnen eines Jahres seit dem In-Kraft-Treten der Rechtsvorschrift erhoben wer-</w:t>
      </w:r>
    </w:p>
    <w:p>
      <w:pPr/>
      <w:r>
        <w:rPr/>
        <w:t xml:space="preserve">den (§ 93 Abs. 3 BVerfGG).</w:t>
      </w:r>
    </w:p>
    <w:p>
      <w:pPr/>
      <w:r>
        <w:rPr/>
        <w:t xml:space="preserve">In der Regel bedürfen Rechtsvorschriften jedoch des Vollzuges, d.h. der Anwendung im ein-</w:t>
      </w:r>
    </w:p>
    <w:p>
      <w:pPr/>
      <w:r>
        <w:rPr/>
        <w:t xml:space="preserve">zelnen Fall durch eine behördliche oder gerichtliche Entscheidung, gegen die der Betroffene</w:t>
      </w:r>
    </w:p>
    <w:p>
      <w:pPr/>
      <w:r>
        <w:rPr/>
        <w:t xml:space="preserve">den Rechtsweg vor den zuständigen Gerichten erschöpfen muss. In aller Regel ist die Verfas-</w:t>
      </w:r>
    </w:p>
    <w:p>
      <w:pPr/>
      <w:r>
        <w:rPr/>
        <w:t xml:space="preserve">sungsbeschwerde daher in solchen Fällen erst nach der Entscheidung des letztinstanzlichen</w:t>
      </w:r>
    </w:p>
    <w:p>
      <w:pPr/>
      <w:r>
        <w:rPr/>
        <w:t xml:space="preserve">Gerichts zulässig (§ 90 Abs. 2 BVerfGG).</w:t>
      </w:r>
    </w:p>
    <w:p>
      <w:pPr/>
      <w:r>
        <w:rPr/>
        <w:t xml:space="preserve">IV. Vertretung</w:t>
      </w:r>
    </w:p>
    <w:p>
      <w:pPr/>
      <w:r>
        <w:rPr/>
        <w:t xml:space="preserve">Der Beschwerdeführer kann die Verfassungsbeschwerde selbst erheben. Will er sich vertreten</w:t>
      </w:r>
    </w:p>
    <w:p>
      <w:pPr/>
      <w:r>
        <w:rPr/>
        <w:t xml:space="preserve">lassen, dann kann dies grundsätzlich nur durch einen bei einem deutschen Gericht zugelasse-</w:t>
      </w:r>
    </w:p>
    <w:p>
      <w:pPr/>
      <w:r>
        <w:rPr/>
        <w:t xml:space="preserve">nen Rechtsanwalt oder durch einen Lehrer des Rechts an einer deutschen Hochschule gesche-</w:t>
      </w:r>
    </w:p>
    <w:p>
      <w:pPr/>
      <w:r>
        <w:rPr/>
        <w:t xml:space="preserve">hen (§ 22 Abs. l Satz l BVerfGG). Eine andere Person lässt das Bundesverfassungsgericht</w:t>
      </w:r>
    </w:p>
    <w:p>
      <w:pPr/>
      <w:r>
        <w:rPr/>
        <w:t xml:space="preserve">als Beistand nur dann zu, wenn es dies ausnahmsweise für sachdienlich hält (§ 22 Abs. l</w:t>
      </w:r>
    </w:p>
    <w:p>
      <w:pPr/>
      <w:r>
        <w:rPr/>
        <w:t xml:space="preserve">Satz 4 BVerfGG). Die Vollmacht ist schriftlich zu erteilen und muss sich ausdrücklich auf das</w:t>
      </w:r>
    </w:p>
    <w:p>
      <w:pPr/>
      <w:r>
        <w:rPr/>
        <w:t xml:space="preserve">Verfahren vor dem Bundesverfassungsgericht beziehen (§ 22 Abs. 2 BVerfGG).</w:t>
      </w:r>
    </w:p>
    <w:p>
      <w:pPr/>
      <w:r>
        <w:rPr/>
        <w:t xml:space="preserve">V. Annahmeverfahren</w:t>
      </w:r>
    </w:p>
    <w:p>
      <w:pPr/>
      <w:r>
        <w:rPr/>
        <w:t xml:space="preserve">Die Verfassungsbeschwerde bedarf der Annahme zur Entscheidung (§ 93 a Abs. l BVerfGG).</w:t>
      </w:r>
    </w:p>
    <w:p>
      <w:pPr/>
      <w:r>
        <w:rPr/>
        <w:t xml:space="preserve">Sie ist zur Entscheidung anzunehmen,</w:t>
      </w:r>
    </w:p>
    <w:p>
      <w:pPr/>
      <w:r>
        <w:rPr/>
        <w:t xml:space="preserve">a) soweit ihr grundsätzliche verfassungsrechtliche Bedeutung zukommt,</w:t>
      </w:r>
    </w:p>
    <w:p>
      <w:pPr/>
      <w:r>
        <w:rPr/>
        <w:t xml:space="preserve">b) wenn es zur Durchsetzung der in § 90 Abs. l BVerfGG genannten Rechte angezeigt ist;</w:t>
      </w:r>
    </w:p>
    <w:p>
      <w:pPr/>
      <w:r>
        <w:rPr/>
        <w:t xml:space="preserve">dies kann auch der Fall sein, wenn dem Beschwerdeführer durch die Versagung der Entschei-</w:t>
      </w:r>
    </w:p>
    <w:p>
      <w:pPr/>
      <w:r>
        <w:rPr/>
        <w:t xml:space="preserve">dung zur Sache ein besonders schwerer Nachteil entsteht (§ 93 a Abs. 2 BVerfGG).</w:t>
      </w:r>
    </w:p>
    <w:p>
      <w:pPr/>
      <w:r>
        <w:rPr/>
        <w:t xml:space="preserve">-5-</w:t>
      </w:r>
    </w:p>
    <w:p>
      <w:pPr/>
      <w:r>
        <w:rPr/>
        <w:t xml:space="preserve">Eine Verfassungsbeschwerde hat regelmäßig keine grundsätzliche verfassungsrechtliche Be-</w:t>
      </w:r>
    </w:p>
    <w:p>
      <w:pPr/>
      <w:r>
        <w:rPr/>
        <w:t xml:space="preserve">deutung, wenn die von ihr aufgeworfenen verfassungsrechtlichen Fragen in der Rechtspre-</w:t>
      </w:r>
    </w:p>
    <w:p>
      <w:pPr/>
      <w:r>
        <w:rPr/>
        <w:t xml:space="preserve">chung des Bundesverfassungsgerichts bereits geklärt sind.</w:t>
      </w:r>
    </w:p>
    <w:p>
      <w:pPr/>
      <w:r>
        <w:rPr/>
        <w:t xml:space="preserve">Zur Durchsetzung der Grundrechte kann die Annahme der Verfassungsbeschwerde - bei-</w:t>
      </w:r>
    </w:p>
    <w:p>
      <w:pPr/>
      <w:r>
        <w:rPr/>
        <w:t xml:space="preserve">spielsweise - angezeigt sein, wenn einer grundrechtswidrigen allgemeinen Praxis von Behör-</w:t>
      </w:r>
    </w:p>
    <w:p>
      <w:pPr/>
      <w:r>
        <w:rPr/>
        <w:t xml:space="preserve">den und Gerichten entgegengewirkt werden soll oder wenn ein Verfassungsverstoß für den</w:t>
      </w:r>
    </w:p>
    <w:p>
      <w:pPr/>
      <w:r>
        <w:rPr/>
        <w:t xml:space="preserve">Beschwerdeführer besonders schwerwiegend ist.</w:t>
      </w:r>
    </w:p>
    <w:p>
      <w:pPr/>
      <w:r>
        <w:rPr/>
        <w:t xml:space="preserve">Die Ablehnung der Annahme der Verfassungsbeschwerde kann durch einstimmigen Be-</w:t>
      </w:r>
    </w:p>
    <w:p>
      <w:pPr/>
      <w:r>
        <w:rPr/>
        <w:t xml:space="preserve">schluss der aus drei Richtern bestehenden Kammer erfolgen. Der Beschluss bedarf keiner</w:t>
      </w:r>
    </w:p>
    <w:p>
      <w:pPr/>
      <w:r>
        <w:rPr/>
        <w:t xml:space="preserve">Begründung und ist nicht anfechtbar (§ 93 d Abs. l BVerfGG).</w:t>
      </w:r>
    </w:p>
    <w:p>
      <w:pPr/>
      <w:r>
        <w:rPr/>
        <w:t xml:space="preserve">VI. Gerichtskosten</w:t>
      </w:r>
    </w:p>
    <w:p>
      <w:pPr/>
      <w:r>
        <w:rPr/>
        <w:t xml:space="preserve">Das Verfahren vor dem Bundesverfassungsgericht ist kostenfrei. Das Bundesverfassungsge-</w:t>
      </w:r>
    </w:p>
    <w:p>
      <w:pPr/>
      <w:r>
        <w:rPr/>
        <w:t xml:space="preserve">richt kann jedoch dem Beschwerdeführer eine Gebühr bis zu 2.600 Euro auferlegen, wenn die</w:t>
      </w:r>
    </w:p>
    <w:p>
      <w:pPr/>
      <w:r>
        <w:rPr/>
        <w:t xml:space="preserve">Einlegung der Verfassungsbeschwerde einen Missbrauch darstellt (§ 34 Abs. 2 BVerfGG).</w:t>
      </w:r>
    </w:p>
    <w:p>
      <w:pPr/>
      <w:r>
        <w:rPr/>
        <w:t xml:space="preserve">VII. Rücknahme von Anträgen</w:t>
      </w:r>
    </w:p>
    <w:p>
      <w:pPr/>
      <w:r>
        <w:rPr/>
        <w:t xml:space="preserve">Bis zur Entscheidung des Bundesverfassungsgerichts ist grundsätzlich die Rücknahme einer</w:t>
      </w:r>
    </w:p>
    <w:p>
      <w:pPr/>
      <w:r>
        <w:rPr/>
        <w:t xml:space="preserve">Verfassungsbeschwerde oder eines Antrags auf Erlass einer einstweiligen Anordnung jeder-</w:t>
      </w:r>
    </w:p>
    <w:p>
      <w:pPr/>
      <w:r>
        <w:rPr/>
        <w:t xml:space="preserve">zeit möglich. Eine Gebühr (vgl. VI) wird in diesem Fall nicht erhoben.</w:t>
      </w:r>
    </w:p>
    <w:p>
      <w:pPr/>
      <w:r>
        <w:rPr/>
        <w:t xml:space="preserve">VIII. Allgemeines Register (AR)</w:t>
      </w:r>
    </w:p>
    <w:p>
      <w:pPr/>
      <w:r>
        <w:rPr/>
        <w:t xml:space="preserve">Eingaben, mit denen der Absender weder einen bestimmten Antrag verfolgt noch ein Anlie-</w:t>
      </w:r>
    </w:p>
    <w:p>
      <w:pPr/>
      <w:r>
        <w:rPr/>
        <w:t xml:space="preserve">gen geltend macht, für das eine Zuständigkeit des Bundesverfassungsgerichts besteht, werden</w:t>
      </w:r>
    </w:p>
    <w:p>
      <w:pPr/>
      <w:r>
        <w:rPr/>
        <w:t xml:space="preserve">im Allgemeinen Register erfasst und als Justizverwaltungsangelegenheit bearbeitet.</w:t>
      </w:r>
    </w:p>
    <w:p>
      <w:pPr/>
      <w:r>
        <w:rPr/>
        <w:t xml:space="preserve">Im Allgemeinen Register können auch Verfassungsbeschwerden registriert werden, bei denen</w:t>
      </w:r>
    </w:p>
    <w:p>
      <w:pPr/>
      <w:r>
        <w:rPr/>
        <w:t xml:space="preserve">eine Annahme zur Entscheidung (§ 93 a BVerfGG) nicht in Betracht kommt, weil sie offen-</w:t>
      </w:r>
    </w:p>
    <w:p>
      <w:pPr/>
      <w:r>
        <w:rPr/>
        <w:t xml:space="preserve">sichtlich unzulässig sind oder unter Berücksichtigung der Rechtsprechung des Bundesverfas-</w:t>
      </w:r>
    </w:p>
    <w:p>
      <w:pPr/>
      <w:r>
        <w:rPr/>
        <w:t xml:space="preserve">sungsgerichts offensichtlich keinen Erfolg haben können (s. oben V.).</w:t>
      </w:r>
    </w:p>
    <w:p>
      <w:pPr/>
      <w:r>
        <w:rPr/>
        <w:t xml:space="preserve">-6-</w:t>
      </w:r>
    </w:p>
    <w:p>
      <w:pPr/>
      <w:r>
        <w:rPr/>
        <w:t xml:space="preserve">Begehrt der Einsender nach Unterrichtung über die Rechtslage eine richterliche Entscheidung,</w:t>
      </w:r>
    </w:p>
    <w:p>
      <w:pPr/>
      <w:r>
        <w:rPr/>
        <w:t xml:space="preserve">so wird die Verfassungsbeschwerde in das Verfahrensregister übertragen und weiterbehandelt</w:t>
      </w:r>
    </w:p>
    <w:p>
      <w:pPr/>
      <w:r>
        <w:rPr/>
        <w:t xml:space="preserve">(§ 61 Abs. 2 GOBVerfG).</w:t>
      </w:r>
    </w:p>
    <w:p>
      <w:pPr/>
      <w:r>
        <w:rPr/>
        <w:t xml:space="preserve">GG            = Grundgesetz für die Bundesrepublik Deutschland vom 23.5.1949 (BGB11 S. 1),</w:t>
      </w:r>
    </w:p>
    <w:p>
      <w:pPr/>
      <w:r>
        <w:rPr/>
        <w:t xml:space="preserve">zuletzt geändert durch Gesetz zur Änderung des Grundgesetzes vom 28.8.2006</w:t>
      </w:r>
    </w:p>
    <w:p>
      <w:pPr/>
      <w:r>
        <w:rPr/>
        <w:t xml:space="preserve">(BGB11 2034)</w:t>
      </w:r>
    </w:p>
    <w:p>
      <w:pPr/>
      <w:r>
        <w:rPr/>
        <w:t xml:space="preserve">BVerfGG       = Gesetz über das Bundesverfassungsgericht i.d.F. vom 11.8.1993 (BGB11 S.</w:t>
      </w:r>
    </w:p>
    <w:p>
      <w:pPr/>
      <w:r>
        <w:rPr/>
        <w:t xml:space="preserve">1473), zuletzt geändert durch Gesetz vom 5.9.2006 (BGB11 S. 2098)</w:t>
      </w:r>
    </w:p>
    <w:p>
      <w:pPr/>
      <w:r>
        <w:rPr/>
        <w:t xml:space="preserve">GOBVerfG      = Geschäftsordnung des Bundesverfassungsgerichts vom 15.12.1986</w:t>
      </w:r>
    </w:p>
    <w:p>
      <w:pPr/>
      <w:r>
        <w:rPr/>
        <w:t xml:space="preserve">(BGB11 S. 2529) zuletzt geändert durch Bekanntmachung vom 7.1.2002</w:t>
      </w:r>
    </w:p>
    <w:p>
      <w:pPr/>
      <w:r>
        <w:rPr/>
        <w:t xml:space="preserve">(BGB1 l S. 1171)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6C6BD9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2026-10-18T05:34:01+02:00</dcterms:created>
  <dcterms:modified xsi:type="dcterms:W3CDTF">2026-10-18T05:34:01+02:00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