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BBF9A1" w14:textId="77777777" w:rsidR="00413D66" w:rsidRPr="001966E1" w:rsidRDefault="00413D66" w:rsidP="00CB1A42">
      <w:pPr>
        <w:pStyle w:val="p1"/>
        <w:jc w:val="both"/>
        <w:rPr>
          <w:sz w:val="22"/>
          <w:szCs w:val="22"/>
        </w:rPr>
      </w:pPr>
      <w:r w:rsidRPr="001966E1">
        <w:rPr>
          <w:sz w:val="22"/>
          <w:szCs w:val="22"/>
        </w:rPr>
        <w:t>2008 — Жалоба в Федеральный конституционный суд, дело AR 6429/08, отклонённые судебные обращения, медицинские доказательства и предполагаемые нарушения немецкого и международного права</w:t>
      </w:r>
    </w:p>
    <w:p w14:paraId="3D751C0B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ДОКУМЕНТАЛЬНЫЙ АРХИВ — 2008</w:t>
      </w:r>
    </w:p>
    <w:p w14:paraId="50C195CE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Федеральный конституционный суд Германии — AR 6429/08</w:t>
      </w:r>
    </w:p>
    <w:p w14:paraId="2D9CE870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Архив содержит четыре PDF-документа общим объёмом 25 страниц: официальные жалобы, возражения, ответ Федерального конституционного суда Германии, процессуальные разъяснения и почтовые доказательства отправления и получения корреспонденции.</w:t>
      </w:r>
    </w:p>
    <w:p w14:paraId="778DDA0A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1. Конституционная жалоба от 25 сентября 2008 года</w:t>
      </w:r>
    </w:p>
    <w:p w14:paraId="17F2AB2B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Исмаил Рустам обратился в Федеральный конституционный суд Германии (Bundesverfassungsgericht), оспаривая действия и решения административных судов и Федерального административного суда.</w:t>
      </w:r>
    </w:p>
    <w:p w14:paraId="539D5BEC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Основные номера дел:</w:t>
      </w:r>
    </w:p>
    <w:p w14:paraId="56DC5BA1" w14:textId="77777777" w:rsidR="000E11DA" w:rsidRPr="001966E1" w:rsidRDefault="000E11DA" w:rsidP="00CB1A4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VG 15 A 281.07</w:t>
      </w:r>
    </w:p>
    <w:p w14:paraId="5EB402BB" w14:textId="77777777" w:rsidR="000E11DA" w:rsidRPr="001966E1" w:rsidRDefault="000E11DA" w:rsidP="00CB1A4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OVG 2 M 27.08</w:t>
      </w:r>
    </w:p>
    <w:p w14:paraId="3AD9B892" w14:textId="77777777" w:rsidR="000E11DA" w:rsidRPr="001966E1" w:rsidRDefault="000E11DA" w:rsidP="00CB1A4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OVG 2 L 28.08</w:t>
      </w:r>
    </w:p>
    <w:p w14:paraId="4D8A7D73" w14:textId="77777777" w:rsidR="000E11DA" w:rsidRPr="001966E1" w:rsidRDefault="000E11DA" w:rsidP="00CB1A4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BVerwG 1 ER 128.08</w:t>
      </w:r>
    </w:p>
    <w:p w14:paraId="54FB7865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Заявитель оспаривал отказ в процессуальной юридической помощи, возложение судебных расходов, нарушения своих прав в иммиграционных производствах и недостаточное рассмотрение тяжёлых медицинских обстоятельств.</w:t>
      </w:r>
    </w:p>
    <w:p w14:paraId="4E46AFCE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требовал независимого расследования, юридической защиты и привлечения ответственных лиц к ответственности за предполагаемые нарушения.</w:t>
      </w:r>
    </w:p>
    <w:p w14:paraId="08D34802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2. Ответ Конституционного суда от 9 октября 2008 года</w:t>
      </w:r>
    </w:p>
    <w:p w14:paraId="2C7E23DC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Федеральный конституционный суд зарегистрировал обращение под номером </w:t>
      </w:r>
      <w:r w:rsidRPr="001966E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AR 6429/08</w:t>
      </w: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7E326C0F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официальном письме от 9 октября 2008 года было разъяснено, что письмо Федерального административного суда от 14 августа 2008 года не рассматривается как самостоятельный акт государственной власти, который можно непосредственно обжаловать посредством конституционной жалобы.</w:t>
      </w:r>
    </w:p>
    <w:p w14:paraId="6F68840A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Кроме того, суд указал на предполагаемый пропуск месячного срока обжалования решений Высшего административного суда от 7 июля 2008 года.</w:t>
      </w:r>
    </w:p>
    <w:p w14:paraId="179E78EF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Обращение было рассмотрено в порядке судебно-административного производства согласно § 60 GOBVerfG.</w:t>
      </w:r>
    </w:p>
    <w:p w14:paraId="359221B2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Из этого письма не следует, что судебная коллегия рассмотрела по существу все заявленные нарушения прав человека.</w:t>
      </w:r>
    </w:p>
    <w:p w14:paraId="42237E55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3. Первое возражение от 20 октября 2008 года</w:t>
      </w:r>
    </w:p>
    <w:p w14:paraId="66B26675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Исмаил Рустам направил возражение против позиции Конституционного суда.</w:t>
      </w:r>
    </w:p>
    <w:p w14:paraId="65117FB4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В документе он обвинил ответственные государственные органы, суды и адвокатов в многолетнем игнорировании серьёзных нарушений его прав.</w:t>
      </w:r>
    </w:p>
    <w:p w14:paraId="6B5CF720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описал ограничения иммиграционного статуса, отсутствие жилья, проблемы доступа к медицинской помощи, тяжёлые заболевания и последствия судебных решений.</w:t>
      </w:r>
    </w:p>
    <w:p w14:paraId="6881858D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Особое внимание было уделено отказу в юридической помощи, действиям адвоката Jörn Wobbe и производству VG 15 A 281.07.</w:t>
      </w:r>
    </w:p>
    <w:p w14:paraId="4BED66E3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письме также упоминались прежние уголовные производства, в результате пересмотра которых обвинительный приговор был отменён.</w:t>
      </w:r>
    </w:p>
    <w:p w14:paraId="6D90E52F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4. Второе возражение от 24 декабря 2008 года</w:t>
      </w:r>
    </w:p>
    <w:p w14:paraId="6AB52A4B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24 декабря 2008 года заявитель подготовил второе возражение против действий и позиции Федерального конституционного суда.</w:t>
      </w:r>
    </w:p>
    <w:p w14:paraId="43246094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Он повторил серьёзные обвинения в адрес государственных учреждений, указал на последствия многолетнего судебного и административного давления и потребовал ответственности за предполагаемые нарушения.</w:t>
      </w:r>
    </w:p>
    <w:p w14:paraId="6599E5BB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документе упоминались обращения в Европейский суд по правам человека и Организацию Объединённых Наций.</w:t>
      </w:r>
    </w:p>
    <w:p w14:paraId="5C0F1A36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Архив содержит почтовую квитанцию от </w:t>
      </w:r>
      <w:r w:rsidRPr="001966E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29 декабря 2008 года</w:t>
      </w: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и подтверждение получения корреспонденции со штампом Федерального конституционного суда от </w:t>
      </w:r>
      <w:r w:rsidRPr="001966E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31 декабря 2008 года</w:t>
      </w: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4A6D7D4E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5. Возможные нарушения законодательства Германии</w:t>
      </w:r>
    </w:p>
    <w:p w14:paraId="656D048E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Представленные жалобы требуют оценки с точки зрения следующих норм Основного закона ФРГ:</w:t>
      </w:r>
    </w:p>
    <w:p w14:paraId="2254B905" w14:textId="77777777" w:rsidR="000E11DA" w:rsidRPr="001966E1" w:rsidRDefault="000E11DA" w:rsidP="00CB1A4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Статья 1(1) — человеческое достоинство.</w:t>
      </w:r>
    </w:p>
    <w:p w14:paraId="274AAAD7" w14:textId="77777777" w:rsidR="000E11DA" w:rsidRPr="001966E1" w:rsidRDefault="000E11DA" w:rsidP="00CB1A4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Статья 2(2) — право на жизнь и физическую неприкосновенность.</w:t>
      </w:r>
    </w:p>
    <w:p w14:paraId="7688D285" w14:textId="77777777" w:rsidR="000E11DA" w:rsidRPr="001966E1" w:rsidRDefault="000E11DA" w:rsidP="00CB1A4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Статья 3 — равенство перед законом и запрет дискриминации.</w:t>
      </w:r>
    </w:p>
    <w:p w14:paraId="7A011F0A" w14:textId="77777777" w:rsidR="000E11DA" w:rsidRPr="001966E1" w:rsidRDefault="000E11DA" w:rsidP="00CB1A4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Статья 19(4) — эффективная судебная защита.</w:t>
      </w:r>
    </w:p>
    <w:p w14:paraId="1810C409" w14:textId="77777777" w:rsidR="000E11DA" w:rsidRPr="001966E1" w:rsidRDefault="000E11DA" w:rsidP="00CB1A4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Статья 103(1) — право быть выслушанным судом.</w:t>
      </w:r>
    </w:p>
    <w:p w14:paraId="563D5B6B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Также имеют значение §§ 90, 92 и 93 Закона о Федеральном конституционном суде (BVerfGG), регулирующие допустимость конституционной жалобы, её обоснование и сроки подачи.</w:t>
      </w:r>
    </w:p>
    <w:p w14:paraId="0AE90306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Необходимо проверить правильность исчисления процессуальных сроков, юридическую классификацию обращения и вопрос о том, были ли медицинские обстоятельства и доводы заявителя надлежащим образом рассмотрены.</w:t>
      </w:r>
    </w:p>
    <w:p w14:paraId="2825A6EB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6. Возможные нарушения международного права</w:t>
      </w:r>
    </w:p>
    <w:p w14:paraId="47813F84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В жалобах поднимаются вопросы, относящиеся к статьям 2, 3, 6, 8, 13 и 14 Европейской конвенции по правам человека, включая защиту жизни, запрет бесчеловечного обращения, справедливое судебное разбирательство, защиту частной жизни и эффективные средства правовой защиты.</w:t>
      </w:r>
    </w:p>
    <w:p w14:paraId="446E82FE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lastRenderedPageBreak/>
        <w:t>Дополнительно применимые международные стандарты могут включать статьи 6, 7 и 26 Международного пакта о гражданских и политических правах и статью 12 Международного пакта об экономических, социальных и культурных правах.</w:t>
      </w:r>
    </w:p>
    <w:p w14:paraId="5EA43485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Применимость каждой нормы и наличие конкретного нарушения требуют самостоятельной правовой оценки.</w:t>
      </w:r>
    </w:p>
    <w:p w14:paraId="5C7FC1E2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1966E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7. Историческое и юридическое значение</w:t>
      </w:r>
    </w:p>
    <w:p w14:paraId="2C3DE6B3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Эти документы подтверждают существование официального обращения в Федеральный конституционный суд, его регистрацию, письменный ответ суда, последующие возражения заявителя и почтовые доказательства отправления корреспонденции.</w:t>
      </w:r>
    </w:p>
    <w:p w14:paraId="5DC83492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Архив сохраняет обвинения Исмаила Рустама в нарушениях его конституционных и международных прав и его требования независимого расследования.</w:t>
      </w:r>
    </w:p>
    <w:p w14:paraId="6495B32F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Главный юридический вопрос заключается в том, была ли обеспечена эффективная судебная защита и были ли процессуальные ограничения применены с соблюдением конституционных гарантий.</w:t>
      </w:r>
    </w:p>
    <w:p w14:paraId="5E07EC5C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Архив предназначен для исторического документирования, независимого юридического анализа и проверки возможной ответственности государственных учреждений.</w:t>
      </w:r>
    </w:p>
    <w:p w14:paraId="710380E7" w14:textId="77777777" w:rsidR="000E11DA" w:rsidRPr="001966E1" w:rsidRDefault="000E11DA" w:rsidP="00CB1A4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966E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Исмаил Рустам — Архив конституционных жалоб, 2008 год.</w:t>
      </w:r>
    </w:p>
    <w:p w14:paraId="07375423" w14:textId="77777777" w:rsidR="00BC329F" w:rsidRPr="001966E1" w:rsidRDefault="00BC329F" w:rsidP="00CB1A42">
      <w:pPr>
        <w:pStyle w:val="p1"/>
        <w:jc w:val="both"/>
        <w:rPr>
          <w:sz w:val="22"/>
          <w:szCs w:val="22"/>
        </w:rPr>
      </w:pPr>
    </w:p>
    <w:p w14:paraId="3EE1CD89" w14:textId="77777777" w:rsidR="00413D66" w:rsidRPr="001966E1" w:rsidRDefault="00413D66" w:rsidP="00CB1A42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413D66" w:rsidRPr="001966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0C662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FB33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386307">
    <w:abstractNumId w:val="1"/>
  </w:num>
  <w:num w:numId="2" w16cid:durableId="10536512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66"/>
    <w:rsid w:val="000E11DA"/>
    <w:rsid w:val="001966E1"/>
    <w:rsid w:val="00413D66"/>
    <w:rsid w:val="00450856"/>
    <w:rsid w:val="006B4999"/>
    <w:rsid w:val="00BC329F"/>
    <w:rsid w:val="00CB1A42"/>
    <w:rsid w:val="00D5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C7876C"/>
  <w15:chartTrackingRefBased/>
  <w15:docId w15:val="{0FFF0814-2168-D84B-9BA1-2FB2855A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DE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13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13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413D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13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13D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13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13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13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13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13D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13D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13D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13D6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13D6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13D6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13D6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13D6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13D6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13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13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13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13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13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13D6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13D6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13D6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13D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13D6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13D6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413D6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VarsaylanParagrafYazTipi"/>
    <w:rsid w:val="000E11DA"/>
  </w:style>
  <w:style w:type="paragraph" w:customStyle="1" w:styleId="p3">
    <w:name w:val="p3"/>
    <w:basedOn w:val="Normal"/>
    <w:rsid w:val="000E11D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0E11D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VarsaylanParagrafYazTipi"/>
    <w:rsid w:val="000E11DA"/>
  </w:style>
  <w:style w:type="paragraph" w:customStyle="1" w:styleId="p5">
    <w:name w:val="p5"/>
    <w:basedOn w:val="Normal"/>
    <w:rsid w:val="000E11D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6">
    <w:name w:val="p6"/>
    <w:basedOn w:val="Normal"/>
    <w:rsid w:val="000E11D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4621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Rüstəm İsmail</dc:creator>
  <cp:keywords/>
  <dc:description/>
  <cp:lastModifiedBy>Rüstəm İsmail</cp:lastModifiedBy>
  <cp:revision>2</cp:revision>
  <dcterms:created xsi:type="dcterms:W3CDTF">2026-10-18T03:43:00Z</dcterms:created>
  <dcterms:modified xsi:type="dcterms:W3CDTF">2026-10-18T03:43:00Z</dcterms:modified>
</cp:coreProperties>
</file>