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F378D8" w14:textId="37650A99" w:rsidR="00B54D13" w:rsidRPr="001972E7" w:rsidRDefault="00BA5FED" w:rsidP="001972E7">
      <w:pPr>
        <w:pStyle w:val="p1"/>
        <w:jc w:val="both"/>
        <w:rPr>
          <w:sz w:val="22"/>
          <w:szCs w:val="22"/>
        </w:rPr>
      </w:pPr>
      <w:r w:rsidRPr="001972E7">
        <w:rPr>
          <w:sz w:val="22"/>
          <w:szCs w:val="22"/>
        </w:rPr>
        <w:t>2008 — Göçmenlik ve Sosyal Haklar Davaları, Avukatların Tartışmalı İşlemleri, Adli Yardımın Reddedilmesi, Tıbbi Kanıtlar ve Alman ile Uluslararası İnsan Hakları Hukukunun İhlal Edildiğine İlişkin İddialar</w:t>
      </w:r>
    </w:p>
    <w:p w14:paraId="1D6E8EEC" w14:textId="77777777" w:rsidR="00B54D13" w:rsidRPr="001972E7" w:rsidRDefault="00B54D13" w:rsidP="001972E7">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1972E7">
        <w:rPr>
          <w:rFonts w:ascii="Times New Roman" w:eastAsia="Times New Roman" w:hAnsi="Times New Roman" w:cs="Times New Roman"/>
          <w:b/>
          <w:bCs/>
          <w:kern w:val="36"/>
          <w:sz w:val="22"/>
          <w:szCs w:val="22"/>
          <w14:ligatures w14:val="none"/>
        </w:rPr>
        <w:t>BELGESEL ARŞİV — 2008</w:t>
      </w:r>
    </w:p>
    <w:p w14:paraId="356DAB08"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kern w:val="0"/>
          <w:sz w:val="22"/>
          <w:szCs w:val="22"/>
          <w14:ligatures w14:val="none"/>
        </w:rPr>
        <w:t>Bu arşiv, toplam 65 sayfadan oluşan 14 PDF belgesini içermektedir. Belgeler arasında mahkeme kararları, resmi itirazlar, avukatlarla yazışmalar, tıbbi raporlar, vekâletnameler ve ödeme makbuzları bulunmaktadır.</w:t>
      </w:r>
    </w:p>
    <w:p w14:paraId="4B472DB1"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kern w:val="0"/>
          <w:sz w:val="22"/>
          <w:szCs w:val="22"/>
          <w14:ligatures w14:val="none"/>
        </w:rPr>
        <w:t xml:space="preserve">Temel dava </w:t>
      </w:r>
      <w:r w:rsidRPr="001972E7">
        <w:rPr>
          <w:rFonts w:ascii="Times New Roman" w:hAnsi="Times New Roman" w:cs="Times New Roman"/>
          <w:b/>
          <w:bCs/>
          <w:kern w:val="0"/>
          <w:sz w:val="22"/>
          <w:szCs w:val="22"/>
          <w14:ligatures w14:val="none"/>
        </w:rPr>
        <w:t>VG 15 A 281.07</w:t>
      </w:r>
      <w:r w:rsidRPr="001972E7">
        <w:rPr>
          <w:rFonts w:ascii="Times New Roman" w:hAnsi="Times New Roman" w:cs="Times New Roman"/>
          <w:kern w:val="0"/>
          <w:sz w:val="22"/>
          <w:szCs w:val="22"/>
          <w14:ligatures w14:val="none"/>
        </w:rPr>
        <w:t>, İsmail Rustam’ın Berlin Yabancılar Dairesi’ne (Ausländerbehörde) karşı yürüttüğü hukuki süreçle ilgilidir. Dava, oturma izni, ikamet ve çalışma hakkına ilişkin kısıtlamalar ile idari kararları kapsamaktadır.</w:t>
      </w:r>
    </w:p>
    <w:p w14:paraId="04B0CCB3"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kern w:val="0"/>
          <w:sz w:val="22"/>
          <w:szCs w:val="22"/>
          <w14:ligatures w14:val="none"/>
        </w:rPr>
        <w:t xml:space="preserve">Arşivde </w:t>
      </w:r>
      <w:r w:rsidRPr="001972E7">
        <w:rPr>
          <w:rFonts w:ascii="Times New Roman" w:hAnsi="Times New Roman" w:cs="Times New Roman"/>
          <w:b/>
          <w:bCs/>
          <w:kern w:val="0"/>
          <w:sz w:val="22"/>
          <w:szCs w:val="22"/>
          <w14:ligatures w14:val="none"/>
        </w:rPr>
        <w:t>Holger Lampert ve Jörn Wobbe</w:t>
      </w:r>
      <w:r w:rsidRPr="001972E7">
        <w:rPr>
          <w:rFonts w:ascii="Times New Roman" w:hAnsi="Times New Roman" w:cs="Times New Roman"/>
          <w:kern w:val="0"/>
          <w:sz w:val="22"/>
          <w:szCs w:val="22"/>
          <w14:ligatures w14:val="none"/>
        </w:rPr>
        <w:t xml:space="preserve"> adlı avukatların faaliyetleri önemli yer tutmaktadır. Belgelerde, avukatların yürüttüğü işlemlere ilişkin bilgi ve yazılı kanıt talepleri bulunmaktadır.</w:t>
      </w:r>
    </w:p>
    <w:p w14:paraId="0DA9AA00"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b/>
          <w:bCs/>
          <w:kern w:val="0"/>
          <w:sz w:val="22"/>
          <w:szCs w:val="22"/>
          <w14:ligatures w14:val="none"/>
        </w:rPr>
        <w:t>8 Nisan 2008 tarihinde</w:t>
      </w:r>
      <w:r w:rsidRPr="001972E7">
        <w:rPr>
          <w:rFonts w:ascii="Times New Roman" w:hAnsi="Times New Roman" w:cs="Times New Roman"/>
          <w:kern w:val="0"/>
          <w:sz w:val="22"/>
          <w:szCs w:val="22"/>
          <w14:ligatures w14:val="none"/>
        </w:rPr>
        <w:t xml:space="preserve"> avukat Jörn Wobbe, 9 Nisan’da yapılması planlanan duruşmadan bir gün önce, esas davanın sona erdiğini mahkemeye bildirmiştir. Başvurucu daha sonra bu işlemin koşullarına ve hukuki sonuçlarına itiraz etmiştir.</w:t>
      </w:r>
    </w:p>
    <w:p w14:paraId="40EB739A"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kern w:val="0"/>
          <w:sz w:val="22"/>
          <w:szCs w:val="22"/>
          <w14:ligatures w14:val="none"/>
        </w:rPr>
        <w:t xml:space="preserve">Belgelerde avukatlık hizmetleriyle bağlantılı </w:t>
      </w:r>
      <w:r w:rsidRPr="001972E7">
        <w:rPr>
          <w:rFonts w:ascii="Times New Roman" w:hAnsi="Times New Roman" w:cs="Times New Roman"/>
          <w:b/>
          <w:bCs/>
          <w:kern w:val="0"/>
          <w:sz w:val="22"/>
          <w:szCs w:val="22"/>
          <w14:ligatures w14:val="none"/>
        </w:rPr>
        <w:t>230 avro ve 321,30 avro</w:t>
      </w:r>
      <w:r w:rsidRPr="001972E7">
        <w:rPr>
          <w:rFonts w:ascii="Times New Roman" w:hAnsi="Times New Roman" w:cs="Times New Roman"/>
          <w:kern w:val="0"/>
          <w:sz w:val="22"/>
          <w:szCs w:val="22"/>
          <w14:ligatures w14:val="none"/>
        </w:rPr>
        <w:t xml:space="preserve"> tutarlarında ödeme makbuzları yer almaktadır.</w:t>
      </w:r>
    </w:p>
    <w:p w14:paraId="23BEBE3A"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kern w:val="0"/>
          <w:sz w:val="22"/>
          <w:szCs w:val="22"/>
          <w14:ligatures w14:val="none"/>
        </w:rPr>
        <w:t xml:space="preserve">Mart 2008’de adli yardım talebi reddedilmiş, </w:t>
      </w:r>
      <w:r w:rsidRPr="001972E7">
        <w:rPr>
          <w:rFonts w:ascii="Times New Roman" w:hAnsi="Times New Roman" w:cs="Times New Roman"/>
          <w:b/>
          <w:bCs/>
          <w:kern w:val="0"/>
          <w:sz w:val="22"/>
          <w:szCs w:val="22"/>
          <w14:ligatures w14:val="none"/>
        </w:rPr>
        <w:t>5 Mayıs 2008 tarihinde</w:t>
      </w:r>
      <w:r w:rsidRPr="001972E7">
        <w:rPr>
          <w:rFonts w:ascii="Times New Roman" w:hAnsi="Times New Roman" w:cs="Times New Roman"/>
          <w:kern w:val="0"/>
          <w:sz w:val="22"/>
          <w:szCs w:val="22"/>
          <w14:ligatures w14:val="none"/>
        </w:rPr>
        <w:t xml:space="preserve"> yargılama giderleri başvurucuya yüklenmiş ve dava değeri 5.000 avro olarak belirlenmiştir. </w:t>
      </w:r>
      <w:r w:rsidRPr="001972E7">
        <w:rPr>
          <w:rFonts w:ascii="Times New Roman" w:hAnsi="Times New Roman" w:cs="Times New Roman"/>
          <w:b/>
          <w:bCs/>
          <w:kern w:val="0"/>
          <w:sz w:val="22"/>
          <w:szCs w:val="22"/>
          <w14:ligatures w14:val="none"/>
        </w:rPr>
        <w:t>7 Temmuz 2008 tarihinde</w:t>
      </w:r>
      <w:r w:rsidRPr="001972E7">
        <w:rPr>
          <w:rFonts w:ascii="Times New Roman" w:hAnsi="Times New Roman" w:cs="Times New Roman"/>
          <w:kern w:val="0"/>
          <w:sz w:val="22"/>
          <w:szCs w:val="22"/>
          <w14:ligatures w14:val="none"/>
        </w:rPr>
        <w:t xml:space="preserve"> Berlin-Brandenburg Yüksek İdare Mahkemesi, </w:t>
      </w:r>
      <w:r w:rsidRPr="001972E7">
        <w:rPr>
          <w:rFonts w:ascii="Times New Roman" w:hAnsi="Times New Roman" w:cs="Times New Roman"/>
          <w:b/>
          <w:bCs/>
          <w:kern w:val="0"/>
          <w:sz w:val="22"/>
          <w:szCs w:val="22"/>
          <w14:ligatures w14:val="none"/>
        </w:rPr>
        <w:t>OVG 2 M 27.08 ve OVG 2 L 28.08</w:t>
      </w:r>
      <w:r w:rsidRPr="001972E7">
        <w:rPr>
          <w:rFonts w:ascii="Times New Roman" w:hAnsi="Times New Roman" w:cs="Times New Roman"/>
          <w:kern w:val="0"/>
          <w:sz w:val="22"/>
          <w:szCs w:val="22"/>
          <w14:ligatures w14:val="none"/>
        </w:rPr>
        <w:t xml:space="preserve"> sayılı başvuruları reddetmiştir.</w:t>
      </w:r>
    </w:p>
    <w:p w14:paraId="67948465"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kern w:val="0"/>
          <w:sz w:val="22"/>
          <w:szCs w:val="22"/>
          <w14:ligatures w14:val="none"/>
        </w:rPr>
        <w:t>Arşivdeki tıbbi belgeler, ciddi sağlık sorunlarını, çalışma gücündeki ağır kısıtlamaları ve sürekli tedavi ihtiyacını ortaya koymaktadır.</w:t>
      </w:r>
    </w:p>
    <w:p w14:paraId="47A801EA"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kern w:val="0"/>
          <w:sz w:val="22"/>
          <w:szCs w:val="22"/>
          <w14:ligatures w14:val="none"/>
        </w:rPr>
        <w:t>Ayrıca mahkemeden Azerbaycanca-Almanca tercüman talep edilmesi, sosyal yardım anlaşmazlıkları ve mahkeme tarafından hukuki destek sağlayacak bir kişinin atanması yönündeki başvurular belgelenmiştir.</w:t>
      </w:r>
    </w:p>
    <w:p w14:paraId="135E4514"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b/>
          <w:bCs/>
          <w:kern w:val="0"/>
          <w:sz w:val="22"/>
          <w:szCs w:val="22"/>
          <w14:ligatures w14:val="none"/>
        </w:rPr>
        <w:t>Alman hukukuna ilişkin olası ihlaller</w:t>
      </w:r>
      <w:r w:rsidRPr="001972E7">
        <w:rPr>
          <w:rFonts w:ascii="Times New Roman" w:hAnsi="Times New Roman" w:cs="Times New Roman"/>
          <w:kern w:val="0"/>
          <w:sz w:val="22"/>
          <w:szCs w:val="22"/>
          <w14:ligatures w14:val="none"/>
        </w:rPr>
        <w:t>, Alman Anayasası’nın (Grundgesetz) 1, 2, 3, 19(4) ve 103(1). maddeleri; İdari Yargılama Usulü Kanunu’nun (VwGO) 161 ve 166. maddeleri; sosyal hukuk hükümleri ve avukatların mesleki yükümlülükleri açısından incelenmelidir.</w:t>
      </w:r>
    </w:p>
    <w:p w14:paraId="228CC64B"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b/>
          <w:bCs/>
          <w:kern w:val="0"/>
          <w:sz w:val="22"/>
          <w:szCs w:val="22"/>
          <w14:ligatures w14:val="none"/>
        </w:rPr>
        <w:t>Uluslararası insan hakları bakımından</w:t>
      </w:r>
      <w:r w:rsidRPr="001972E7">
        <w:rPr>
          <w:rFonts w:ascii="Times New Roman" w:hAnsi="Times New Roman" w:cs="Times New Roman"/>
          <w:kern w:val="0"/>
          <w:sz w:val="22"/>
          <w:szCs w:val="22"/>
          <w14:ligatures w14:val="none"/>
        </w:rPr>
        <w:t xml:space="preserve"> Avrupa İnsan Hakları Sözleşmesi’nin 2, 3, 6, 8, 13 ve 14. maddeleri ile yaşam, sağlık, adil yargılanma ve ayrımcılığa karşı koruma sağlayan diğer uluslararası düzenlemeler değerlendirilmelidir. Her hükmün uygulanabilirliği ilgili davanın niteliğine ve kanıtlanan olaylara bağlıdır.</w:t>
      </w:r>
    </w:p>
    <w:p w14:paraId="0D9FDD4D"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b/>
          <w:bCs/>
          <w:kern w:val="0"/>
          <w:sz w:val="22"/>
          <w:szCs w:val="22"/>
          <w14:ligatures w14:val="none"/>
        </w:rPr>
        <w:t>Başlıca dava numaraları:</w:t>
      </w:r>
      <w:r w:rsidRPr="001972E7">
        <w:rPr>
          <w:rFonts w:ascii="Times New Roman" w:hAnsi="Times New Roman" w:cs="Times New Roman"/>
          <w:kern w:val="0"/>
          <w:sz w:val="22"/>
          <w:szCs w:val="22"/>
          <w14:ligatures w14:val="none"/>
        </w:rPr>
        <w:t xml:space="preserve"> VG 15 A 281.07; OVG 2 M 27.08; OVG 2 L 28.08; S 88 AY 135/07; S 49 AY 127/07; S 49 SO 3809/05; 87 T 25/08; L 1 SF 244/07; L 1 SF 241/07.</w:t>
      </w:r>
    </w:p>
    <w:p w14:paraId="48F99356"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kern w:val="0"/>
          <w:sz w:val="22"/>
          <w:szCs w:val="22"/>
          <w14:ligatures w14:val="none"/>
        </w:rPr>
        <w:t xml:space="preserve">Başvurucunun yazışmalarında Avrupa İnsan Hakları Mahkemesi’ne yapılan </w:t>
      </w:r>
      <w:r w:rsidRPr="001972E7">
        <w:rPr>
          <w:rFonts w:ascii="Times New Roman" w:hAnsi="Times New Roman" w:cs="Times New Roman"/>
          <w:b/>
          <w:bCs/>
          <w:kern w:val="0"/>
          <w:sz w:val="22"/>
          <w:szCs w:val="22"/>
          <w14:ligatures w14:val="none"/>
        </w:rPr>
        <w:t>6859/08</w:t>
      </w:r>
      <w:r w:rsidRPr="001972E7">
        <w:rPr>
          <w:rFonts w:ascii="Times New Roman" w:hAnsi="Times New Roman" w:cs="Times New Roman"/>
          <w:kern w:val="0"/>
          <w:sz w:val="22"/>
          <w:szCs w:val="22"/>
          <w14:ligatures w14:val="none"/>
        </w:rPr>
        <w:t xml:space="preserve"> numaralı başvuruya da atıfta bulunulmaktadır.</w:t>
      </w:r>
    </w:p>
    <w:p w14:paraId="29962535"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b/>
          <w:bCs/>
          <w:kern w:val="0"/>
          <w:sz w:val="22"/>
          <w:szCs w:val="22"/>
          <w14:ligatures w14:val="none"/>
        </w:rPr>
        <w:lastRenderedPageBreak/>
        <w:t>Arşivin amacı</w:t>
      </w:r>
      <w:r w:rsidRPr="001972E7">
        <w:rPr>
          <w:rFonts w:ascii="Times New Roman" w:hAnsi="Times New Roman" w:cs="Times New Roman"/>
          <w:kern w:val="0"/>
          <w:sz w:val="22"/>
          <w:szCs w:val="22"/>
          <w14:ligatures w14:val="none"/>
        </w:rPr>
        <w:t>, özgün belgeleri korumak, İsmail Rustam’ın resmi suçlama ve itirazlarını kayıt altında tutmak ve devlet kurumlarının, mahkemelerin ve avukatların işlemlerinin bağımsız biçimde hukuki incelemeye tabi tutulmasını sağlamaktır.</w:t>
      </w:r>
    </w:p>
    <w:p w14:paraId="001E295D" w14:textId="77777777" w:rsidR="00B54D13" w:rsidRPr="001972E7" w:rsidRDefault="00B54D13" w:rsidP="001972E7">
      <w:pPr>
        <w:spacing w:before="100" w:beforeAutospacing="1" w:after="100" w:afterAutospacing="1" w:line="240" w:lineRule="auto"/>
        <w:jc w:val="both"/>
        <w:rPr>
          <w:rFonts w:ascii="Times New Roman" w:hAnsi="Times New Roman" w:cs="Times New Roman"/>
          <w:kern w:val="0"/>
          <w:sz w:val="22"/>
          <w:szCs w:val="22"/>
          <w14:ligatures w14:val="none"/>
        </w:rPr>
      </w:pPr>
      <w:r w:rsidRPr="001972E7">
        <w:rPr>
          <w:rFonts w:ascii="Times New Roman" w:hAnsi="Times New Roman" w:cs="Times New Roman"/>
          <w:kern w:val="0"/>
          <w:sz w:val="22"/>
          <w:szCs w:val="22"/>
          <w14:ligatures w14:val="none"/>
        </w:rPr>
        <w:t>Belgelerde yer alan suçlamalar, bağımsız olarak kesinleşmiş hukuki ihlal kararlarıyla aynı anlamda değerlendirilmemelidir.</w:t>
      </w:r>
    </w:p>
    <w:p w14:paraId="7715B2AD" w14:textId="77777777" w:rsidR="00B54D13" w:rsidRPr="001972E7" w:rsidRDefault="00B54D13" w:rsidP="001972E7">
      <w:pPr>
        <w:jc w:val="both"/>
        <w:rPr>
          <w:sz w:val="22"/>
          <w:szCs w:val="22"/>
          <w:lang w:val="de-DE"/>
        </w:rPr>
      </w:pPr>
    </w:p>
    <w:sectPr w:rsidR="00B54D13" w:rsidRPr="001972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D13"/>
    <w:rsid w:val="001972E7"/>
    <w:rsid w:val="00B54D13"/>
    <w:rsid w:val="00BA5FED"/>
    <w:rsid w:val="00D54A54"/>
    <w:rsid w:val="00FF57E9"/>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1CB8B070"/>
  <w15:chartTrackingRefBased/>
  <w15:docId w15:val="{580A16D8-9E94-D04C-9C6A-EFAE18633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54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54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54D1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54D1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54D1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54D1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54D1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54D1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54D1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54D1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54D1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54D1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54D1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54D1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54D1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54D1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54D1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54D13"/>
    <w:rPr>
      <w:rFonts w:eastAsiaTheme="majorEastAsia" w:cstheme="majorBidi"/>
      <w:color w:val="272727" w:themeColor="text1" w:themeTint="D8"/>
    </w:rPr>
  </w:style>
  <w:style w:type="paragraph" w:styleId="KonuBal">
    <w:name w:val="Title"/>
    <w:basedOn w:val="Normal"/>
    <w:next w:val="Normal"/>
    <w:link w:val="KonuBalChar"/>
    <w:uiPriority w:val="10"/>
    <w:qFormat/>
    <w:rsid w:val="00B54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54D1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54D1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54D1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54D1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54D13"/>
    <w:rPr>
      <w:i/>
      <w:iCs/>
      <w:color w:val="404040" w:themeColor="text1" w:themeTint="BF"/>
    </w:rPr>
  </w:style>
  <w:style w:type="paragraph" w:styleId="ListeParagraf">
    <w:name w:val="List Paragraph"/>
    <w:basedOn w:val="Normal"/>
    <w:uiPriority w:val="34"/>
    <w:qFormat/>
    <w:rsid w:val="00B54D13"/>
    <w:pPr>
      <w:ind w:left="720"/>
      <w:contextualSpacing/>
    </w:pPr>
  </w:style>
  <w:style w:type="character" w:styleId="GlVurgulama">
    <w:name w:val="Intense Emphasis"/>
    <w:basedOn w:val="VarsaylanParagrafYazTipi"/>
    <w:uiPriority w:val="21"/>
    <w:qFormat/>
    <w:rsid w:val="00B54D13"/>
    <w:rPr>
      <w:i/>
      <w:iCs/>
      <w:color w:val="0F4761" w:themeColor="accent1" w:themeShade="BF"/>
    </w:rPr>
  </w:style>
  <w:style w:type="paragraph" w:styleId="GlAlnt">
    <w:name w:val="Intense Quote"/>
    <w:basedOn w:val="Normal"/>
    <w:next w:val="Normal"/>
    <w:link w:val="GlAlntChar"/>
    <w:uiPriority w:val="30"/>
    <w:qFormat/>
    <w:rsid w:val="00B54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54D13"/>
    <w:rPr>
      <w:i/>
      <w:iCs/>
      <w:color w:val="0F4761" w:themeColor="accent1" w:themeShade="BF"/>
    </w:rPr>
  </w:style>
  <w:style w:type="character" w:styleId="GlBavuru">
    <w:name w:val="Intense Reference"/>
    <w:basedOn w:val="VarsaylanParagrafYazTipi"/>
    <w:uiPriority w:val="32"/>
    <w:qFormat/>
    <w:rsid w:val="00B54D13"/>
    <w:rPr>
      <w:b/>
      <w:bCs/>
      <w:smallCaps/>
      <w:color w:val="0F4761" w:themeColor="accent1" w:themeShade="BF"/>
      <w:spacing w:val="5"/>
    </w:rPr>
  </w:style>
  <w:style w:type="character" w:customStyle="1" w:styleId="s1">
    <w:name w:val="s1"/>
    <w:basedOn w:val="VarsaylanParagrafYazTipi"/>
    <w:rsid w:val="00B54D13"/>
  </w:style>
  <w:style w:type="paragraph" w:customStyle="1" w:styleId="p3">
    <w:name w:val="p3"/>
    <w:basedOn w:val="Normal"/>
    <w:rsid w:val="00B54D13"/>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B54D13"/>
  </w:style>
  <w:style w:type="paragraph" w:customStyle="1" w:styleId="p4">
    <w:name w:val="p4"/>
    <w:basedOn w:val="Normal"/>
    <w:rsid w:val="00B54D13"/>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BA5FED"/>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2609</Characters>
  <Application>Microsoft Office Word</Application>
  <DocSecurity>0</DocSecurity>
  <Lines>21</Lines>
  <Paragraphs>6</Paragraphs>
  <ScaleCrop>false</ScaleCrop>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2026-10-18T02:41:00Z</dcterms:created>
  <dcterms:modified xsi:type="dcterms:W3CDTF">2026-10-18T02:41:00Z</dcterms:modified>
</cp:coreProperties>
</file>