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16) - Vollmacht RA - 19.01.2011</w:t></w:r><w:bookmarkEnd w:id="0"/></w:p><w:p/><w:p><w:pPr/><w:r><w:rPr/><w:t xml:space="preserve">BERND BORGMANN & ANNETTE LANGNER & OLAV SYDOW</w:t></w:r></w:p><w:p><w:pPr><w:numPr><w:ilvl w:val="0"/><w:numId w:val="1"/></w:numPr></w:pPr><w:r><w:rPr/><w:t xml:space="preserve">Rechtsanwälte -</w:t></w:r></w:p><w:p><w:pPr/><w:r><w:rPr/><w:t xml:space="preserve">Mehringdamm 32 Z 030 253 7710</w:t></w:r></w:p><w:p><w:pPr/><w:r><w:rPr/><w:t xml:space="preserve">10961 Berlin Fax: 030 251 87 93</w:t></w:r></w:p><w:p><w:pPr/><w:r><w:rPr/><w:t xml:space="preserve">Zustellungen werden nur an</w:t></w:r></w:p><w:p><w:pPr/><w:r><w:rPr/><w:t xml:space="preserve">Bevollmächtigten erbeten</w:t></w:r></w:p><w:p><w:pPr/><w:r><w:rPr/><w:t xml:space="preserve">wird hiermit in Sachen</w:t></w:r></w:p><w:p><w:pPr/><w:r><w:rPr/><w:t xml:space="preserve">wegen</w:t></w:r></w:p><w:p><w:pPr/><w:r><w:rPr/><w:t xml:space="preserve">Vollmacht</w:t></w:r></w:p><w:p><w:pPr/><w:r><w:rPr/><w:t xml:space="preserve">erteilt.</w:t></w:r></w:p><w:p><w:pPr><w:numPr><w:ilvl w:val="0"/><w:numId w:val="1"/></w:numPr></w:pPr><w:r><w:rPr/><w:t xml:space="preserve">zur Prozessführung (u. a. nach $$ 81 ff. ZPO) einschließlich der Befugnis zur Erhebung und Zu-</w:t></w:r></w:p><w:p><w:pPr/><w:r><w:rPr/><w:t xml:space="preserve">rücknahme von Widerklagen;</w:t></w:r></w:p><w:p><w:pPr><w:numPr><w:ilvl w:val="0"/><w:numId w:val="1"/></w:numPr></w:pPr><w:r><w:rPr/><w:t xml:space="preserve">zur Antragstellung in Scheidungs- und Scheidungsfolgesachen, zum Abschluss von Vereinbarungen</w:t></w:r></w:p><w:p><w:pPr/><w:r><w:rPr/><w:t xml:space="preserve">über Scheidungsfolgen sowie zur Stellung von Anträgen auf Erteilung von Renten- und sonstigen Ver-</w:t></w:r></w:p><w:p><w:pPr/><w:r><w:rPr/><w:t xml:space="preserve">sorgungsauskünften;</w:t></w:r></w:p><w:p><w:pPr><w:numPr><w:ilvl w:val="0"/><w:numId w:val="1"/></w:numPr></w:pPr><w:r><w:rPr/><w:t xml:space="preserve">zur Vertretung und Verteidigung in Strafsachen und Bußgeldsachen ($$ 302, 374 StPO) einschließ-</w:t></w:r></w:p><w:p><w:pPr/><w:r><w:rPr/><w:t xml:space="preserve">lich der Vorverfahren sowie (für den Fall der Abwesenheit) zur Vertretung nach $ 411 II StPO und mit</w:t></w:r></w:p><w:p><w:pPr/><w:r><w:rPr/><w:t xml:space="preserve">ausdrücklicher Ermächtigung auch nach $$ 233 1, 234 StPO, zur Stellung von Straf- und anderen nach</w:t></w:r></w:p><w:p><w:pPr/><w:r><w:rPr/><w:t xml:space="preserve">der Strafprozessordnung zulässigen Anträgen und von Anträgen nach dem Gesetz über die Entschädi-</w:t></w:r></w:p><w:p><w:pPr/><w:r><w:rPr/><w:t xml:space="preserve">gung für Strafverfolgungsmaßnahmen, insbesondere auch für das Betragsverfahren;</w:t></w:r></w:p><w:p><w:pPr><w:numPr><w:ilvl w:val="0"/><w:numId w:val="1"/></w:numPr></w:pPr><w:r><w:rPr/><w:t xml:space="preserve">zur Vertretung in sonstigen Verfahren und bei außergerichtlichen Verhandlungen aller Art (insbe-</w:t></w:r></w:p><w:p><w:pPr/><w:r><w:rPr/><w:t xml:space="preserve">sondere in Unfallsachen zur Geltendmachung von Ansprüchen gegen Schädiger, Fahrzeughalter und</w:t></w:r></w:p><w:p><w:pPr/><w:r><w:rPr/><w:t xml:space="preserve">deren Versicherer);</w:t></w:r></w:p><w:p><w:pPr><w:numPr><w:ilvl w:val="0"/><w:numId w:val="1"/></w:numPr></w:pPr><w:r><w:rPr/><w:t xml:space="preserve">zur Begründung und Aufhebung von Vertragsverhältnissen und zur Abgabe und Entgegennahme</w:t></w:r></w:p><w:p><w:pPr/><w:r><w:rPr/><w:t xml:space="preserve">von einseitigen Willenserklärungen (z.B. Kündigungen) in Zusammenhang mit der oben unter „we-</w:t></w:r></w:p><w:p><w:pPr/><w:r><w:rPr/><w:t xml:space="preserve">gen.......“ genannten Angelegenheit.</w:t></w:r></w:p><w:p><w:pPr/><w:r><w:rPr/><w:t xml:space="preserve">Die Vollmacht gilt für alle Instanzen und erstreckt sich auch auf Neben- und Folgeverfahren aller Art</w:t></w:r></w:p><w:p><w:pPr/><w:r><w:rPr/><w:t xml:space="preserve">(z.B. Arrest und einstweilige Verfügung, Kostenfestsetzungs-, Zwangsvollstreckungs-, Interventions-,</w:t></w:r></w:p><w:p><w:pPr/><w:r><w:rPr/><w:t xml:space="preserve">Zwangsversteigerungs-, Zwangsverwaltungs- und Hinterlegungsverfahren sowie Konkurs- und Ver-</w:t></w:r></w:p><w:p><w:pPr/><w:r><w:rPr/><w:t xml:space="preserve">gleichsverfahren über das Vermögen des Gegners). Sie umfasst insbesondere die Befugnis, Zustellun-</w:t></w:r></w:p><w:p><w:pPr/><w:r><w:rPr/><w:t xml:space="preserve">gen zu bewirken und entgegenzunehmen, die Vollmacht ganz oder teilweise auf andere zu übertragen</w:t></w:r></w:p><w:p><w:pPr/><w:r><w:rPr/><w:t xml:space="preserve">(Untervollmacht), Rechtsmittel einzulegen, zurückzunehmen oder auf sie zu verzichten, den Rechts-</w:t></w:r></w:p><w:p><w:pPr/><w:r><w:rPr/><w:t xml:space="preserve">streit oder außergerichtliche Verhandlungen durch Vergleich, Verzicht oder Anerkenntnis zu erledi-</w:t></w:r></w:p><w:p><w:pPr/><w:r><w:rPr/><w:t xml:space="preserve">gen, Geld, Wertsachen und Urkunden, insbesondere auch den Streitgegenstand und die von dem Geg-</w:t></w:r></w:p><w:p><w:pPr/><w:r><w:rPr/><w:t xml:space="preserve">ner von der Justizkasse oder von sonstigen Stellen zu erstattenden Beträge entgegenzynehmen sowie</w:t></w:r></w:p><w:p><w:pPr/><w:r><w:rPr/><w:t xml:space="preserve">Akteneinsicht zu nehmen.</w:t></w:r></w:p><w:p><w:pPr/><w:r><w:rPr/><w:t xml:space="preserve">LI he Lab lalla.</w:t></w:r></w:p><w:p><w:pPr/><w:r><w:rPr/><w:t xml:space="preserve">(Ort und Datum)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0211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2026-10-18T07:41:42+02:00</dcterms:created>
  <dcterms:modified xsi:type="dcterms:W3CDTF">2026-10-18T07:41:42+02:00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