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12) - ( 86 O 633.09 ) - 11.01.2011</w:t>
      </w:r>
      <w:bookmarkEnd w:id="0"/>
    </w:p>
    <w:p/>
    <w:p>
      <w:pPr/>
      <w:r>
        <w:rPr/>
        <w:t xml:space="preserve">Landgericht Berlin 10179 Berlin, Littenstrağe 12-17</w:t>
      </w:r>
    </w:p>
    <w:p>
      <w:pPr/>
      <w:r>
        <w:rPr/>
        <w:t xml:space="preserve">Fernruf (Vermittlung): (030) 9023-0, Intern: (923)</w:t>
      </w:r>
    </w:p>
    <w:p>
      <w:pPr/>
      <w:r>
        <w:rPr/>
        <w:t xml:space="preserve">Apparatnummer: siehe (®) .</w:t>
      </w:r>
    </w:p>
    <w:p>
      <w:pPr/>
      <w:r>
        <w:rPr/>
        <w:t xml:space="preserve">Telefax: (030) 9023-2223</w:t>
      </w:r>
    </w:p>
    <w:p>
      <w:pPr/>
      <w:r>
        <w:rPr/>
        <w:t xml:space="preserve">www.berlin.de/ig</w:t>
      </w:r>
    </w:p>
    <w:p>
      <w:pPr/>
      <w:r>
        <w:rPr/>
        <w:t xml:space="preserve">Postbank Berlin, Konto der Kosteneinziehungsstelle der</w:t>
      </w:r>
    </w:p>
    <w:p>
      <w:pPr/>
      <w:r>
        <w:rPr/>
        <w:t xml:space="preserve">Justiz (KEJ), Kto-Nr. 352-108 (BLZ 100 100 10)</w:t>
      </w:r>
    </w:p>
    <w:p>
      <w:pPr/>
      <w:r>
        <w:rPr/>
        <w:t xml:space="preserve">IBAN: DE20 1001 0010 0000 3521 08, BIC: PBNKDEFF</w:t>
      </w:r>
    </w:p>
    <w:p>
      <w:pPr/>
      <w:r>
        <w:rPr/>
        <w:t xml:space="preserve">Zusatz bei Verwendungszweck: LG 86 O 633/09</w:t>
      </w:r>
    </w:p>
    <w:p>
      <w:pPr/>
      <w:r>
        <w:rPr/>
        <w:t xml:space="preserve">Fahrverbindungen:</w:t>
      </w:r>
    </w:p>
    <w:p>
      <w:pPr/>
      <w:r>
        <w:rPr/>
        <w:t xml:space="preserve">Landgericht Berlin, ZK 86, 10174 Berlin U-/S-Bhf. Alexanderplatz, Jannowitzbrücke</w:t>
      </w:r>
    </w:p>
    <w:p>
      <w:pPr/>
      <w:r>
        <w:rPr/>
        <w:t xml:space="preserve">” U-Bhf. Klosterstraße, Bus 148, 257, Tram 2, 3, 4, 5 und 6</w:t>
      </w:r>
    </w:p>
    <w:p>
      <w:pPr/>
      <w:r>
        <w:rPr/>
        <w:t xml:space="preserve">Herrn (Diese Angaben sind unverbindlich)</w:t>
      </w:r>
    </w:p>
    <w:p>
      <w:pPr/>
      <w:r>
        <w:rPr/>
        <w:t xml:space="preserve">İsmail Rustem . Öffnungszeiten der Geschäftsstelle:</w:t>
      </w:r>
    </w:p>
    <w:p>
      <w:pPr/>
      <w:r>
        <w:rPr/>
        <w:t xml:space="preserve">vertreten d.d. Montags und dienstags 8.30 Uhr bis 15 Uhr</w:t>
      </w:r>
    </w:p>
    <w:p>
      <w:pPr/>
      <w:r>
        <w:rPr/>
        <w:t xml:space="preserve">Öner Birant mittwochs und freitags 8.30 Uhr bis 13 Uhr</w:t>
      </w:r>
    </w:p>
    <w:p>
      <w:pPr/>
      <w:r>
        <w:rPr/>
        <w:t xml:space="preserve">ri donnerstags 8.30 Uhr bis 15 Uhr und</w:t>
      </w:r>
    </w:p>
    <w:p>
      <w:pPr/>
      <w:r>
        <w:rPr/>
        <w:t xml:space="preserve">Wichmannstraße 9 15 Uhr bis 18 Uhr nach Vereinbarung</w:t>
      </w:r>
    </w:p>
    <w:p>
      <w:pPr/>
      <w:r>
        <w:rPr/>
        <w:t xml:space="preserve">10787 Berlin</w:t>
      </w:r>
    </w:p>
    <w:p>
      <w:pPr/>
      <w:r>
        <w:rPr/>
        <w:t xml:space="preserve">Hinweis:</w:t>
      </w:r>
    </w:p>
    <w:p>
      <w:pPr/>
      <w:r>
        <w:rPr/>
        <w:t xml:space="preserve">barrierefreier Zugang: Littenstraße 14</w:t>
      </w:r>
    </w:p>
    <w:p>
      <w:pPr/>
      <w:r>
        <w:rPr/>
        <w:t xml:space="preserve">Erstellt am: 11.01.2011</w:t>
      </w:r>
    </w:p>
    <w:p>
      <w:pPr/>
      <w:r>
        <w:rPr/>
        <w:t xml:space="preserve">Geschäftszeichen Ihr Zeichen Bearbeiter/in Tel. Fax Datum</w:t>
      </w:r>
    </w:p>
    <w:p>
      <w:pPr/>
      <w:r>
        <w:rPr/>
        <w:t xml:space="preserve">86 O 633/09 2453 2223 - 11.01.2011</w:t>
      </w:r>
    </w:p>
    <w:p>
      <w:pPr/>
      <w:r>
        <w:rPr/>
        <w:t xml:space="preserve">Sehr geehrter Herr Rustem,</w:t>
      </w:r>
    </w:p>
    <w:p>
      <w:pPr/>
      <w:r>
        <w:rPr/>
        <w:t xml:space="preserve">in der Sache</w:t>
      </w:r>
    </w:p>
    <w:p>
      <w:pPr/>
      <w:r>
        <w:rPr/>
        <w:t xml:space="preserve">Rustem ./. Amtsgericht Tiergarten</w:t>
      </w:r>
    </w:p>
    <w:p>
      <w:pPr/>
      <w:r>
        <w:rPr/>
        <w:t xml:space="preserve">wird Ihnen in Bezug auf Ihr Schreiben vom 27.12.2010 an die Kosteneinziehungsstelle der Justiz mitgeteilt,</w:t>
      </w:r>
    </w:p>
    <w:p>
      <w:pPr/>
      <w:r>
        <w:rPr/>
        <w:t xml:space="preserve">dass es sich in Bezug auf die Forderung von € 91.456,- um die einfache Gerichtsgebühr nach einem</w:t>
      </w:r>
    </w:p>
    <w:p>
      <w:pPr/>
      <w:r>
        <w:rPr/>
        <w:t xml:space="preserve">Streitwert von 50.000.000,- € handelt.</w:t>
      </w:r>
    </w:p>
    <w:p>
      <w:pPr/>
      <w:r>
        <w:rPr/>
        <w:t xml:space="preserve">Mit Schreiben vom 24.11.2009 haben Sie beim Landgericht Schadenersatzklage in Höhe dieses Streitwerts</w:t>
      </w:r>
    </w:p>
    <w:p>
      <w:pPr/>
      <w:r>
        <w:rPr/>
        <w:t xml:space="preserve">eingelegt.</w:t>
      </w:r>
    </w:p>
    <w:p>
      <w:pPr/>
      <w:r>
        <w:rPr/>
        <w:t xml:space="preserve">Da die Gerichtskostenrechnung vom 12.02.2010 nicht beglichen wurde, wurde das Verfahren hier nach 6</w:t>
      </w:r>
    </w:p>
    <w:p>
      <w:pPr/>
      <w:r>
        <w:rPr/>
        <w:t xml:space="preserve">Monaten weggelegt.</w:t>
      </w:r>
    </w:p>
    <w:p>
      <w:pPr/>
      <w:r>
        <w:rPr/>
        <w:t xml:space="preserve">Offen bleibt dann jedoch die einfache Gebühr , eben in dieser Höhe.</w:t>
      </w:r>
    </w:p>
    <w:p>
      <w:pPr/>
      <w:r>
        <w:rPr/>
        <w:t xml:space="preserve">Ein Antrag auf Prozesskostenhilfe wurde nicht gestellt, deshalb verbleibt es bei der angegebenen Forderung.</w:t>
      </w:r>
    </w:p>
    <w:p>
      <w:pPr/>
      <w:r>
        <w:rPr/>
        <w:t xml:space="preserve">Wegen einer eventuellen Ratenzahlung können sie sich gern direkt an die Kosteneinziehungsstelle der Justiz</w:t>
      </w:r>
    </w:p>
    <w:p>
      <w:pPr/>
      <w:r>
        <w:rPr/>
        <w:t xml:space="preserve">wenden.</w:t>
      </w:r>
    </w:p>
    <w:p>
      <w:pPr/>
      <w:r>
        <w:rPr/>
        <w:t xml:space="preserve">undlich;</w:t>
      </w:r>
    </w:p>
    <w:p>
      <w:pPr/>
      <w:r>
        <w:rPr/>
        <w:t xml:space="preserve">i GrüRen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2026-10-18T07:41:42+02:00</dcterms:created>
  <dcterms:modified xsi:type="dcterms:W3CDTF">2026-10-18T07:41:42+02:00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