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29) - 29.04.2011</w:t>
      </w:r>
      <w:bookmarkEnd w:id="0"/>
    </w:p>
    <w:p/>
    <w:p>
      <w:pPr/>
      <w:r>
        <w:rPr/>
        <w:t xml:space="preserve">Landgericht Berlin</w:t>
      </w:r>
    </w:p>
    <w:p>
      <w:pPr/>
      <w:r>
        <w:rPr/>
        <w:t xml:space="preserve">Landgericht Berlin, ZK 86, 10174 Berlin</w:t>
      </w:r>
    </w:p>
    <w:p>
      <w:pPr/>
      <w:r>
        <w:rPr/>
        <w:t xml:space="preserve">Herrn</w:t>
      </w:r>
    </w:p>
    <w:p>
      <w:pPr/>
      <w:r>
        <w:rPr/>
        <w:t xml:space="preserve">İsmail Rustem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Geschäftszeichen Ihr Zeichen Bearbeiter/in</w:t>
      </w:r>
    </w:p>
    <w:p>
      <w:pPr/>
      <w:r>
        <w:rPr/>
        <w:t xml:space="preserve">86 O 633/09</w:t>
      </w:r>
    </w:p>
    <w:p>
      <w:pPr/>
      <w:r>
        <w:rPr/>
        <w:t xml:space="preserve">Sehr geehrter Herr Rustem,</w:t>
      </w:r>
    </w:p>
    <w:p>
      <w:pPr/>
      <w:r>
        <w:rPr/>
        <w:t xml:space="preserve">İn der Sache</w:t>
      </w:r>
    </w:p>
    <w:p>
      <w:pPr/>
      <w:r>
        <w:rPr/>
        <w:t xml:space="preserve">Rustem ./. Amtsgericht Tiergarten</w:t>
      </w:r>
    </w:p>
    <w:p>
      <w:pPr/>
      <w:r>
        <w:rPr/>
        <w:t xml:space="preserve">10179 Berlin, Littenstraße 12-17</w:t>
      </w:r>
    </w:p>
    <w:p>
      <w:pPr/>
      <w:r>
        <w:rPr/>
        <w:t xml:space="preserve">Fernruf (Vermittlung): (030) 9023-0, Intern: (923)</w:t>
      </w:r>
    </w:p>
    <w:p>
      <w:pPr/>
      <w:r>
        <w:rPr/>
        <w:t xml:space="preserve">Apparatnummer: siehe (18)</w:t>
      </w:r>
    </w:p>
    <w:p>
      <w:pPr/>
      <w:r>
        <w:rPr/>
        <w:t xml:space="preserve">Telefax: (030) 9023-2223</w:t>
      </w:r>
    </w:p>
    <w:p>
      <w:pPr/>
      <w:r>
        <w:rPr/>
        <w:t xml:space="preserve">www.berlin.delg</w:t>
      </w:r>
    </w:p>
    <w:p>
      <w:pPr/>
      <w:r>
        <w:rPr/>
        <w:t xml:space="preserve">Postbank Berlin, Konto der Kosteneinziehungsstelle der</w:t>
      </w:r>
    </w:p>
    <w:p>
      <w:pPr/>
      <w:r>
        <w:rPr/>
        <w:t xml:space="preserve">Justiz (KEJ), Kto-Nr, 352-108 (BLZ 100 100 10)</w:t>
      </w:r>
    </w:p>
    <w:p>
      <w:pPr/>
      <w:r>
        <w:rPr/>
        <w:t xml:space="preserve">IBAN: DE20 1001 0010 0000 3521 08, BIC: PBNKDEFF</w:t>
      </w:r>
    </w:p>
    <w:p>
      <w:pPr/>
      <w:r>
        <w:rPr/>
        <w:t xml:space="preserve">Zusatz bei Verwendungszweck: LG 86 O 633/09</w:t>
      </w:r>
    </w:p>
    <w:p>
      <w:pPr/>
      <w:r>
        <w:rPr/>
        <w:t xml:space="preserve">Fahrverbindungen:</w:t>
      </w:r>
    </w:p>
    <w:p>
      <w:pPr/>
      <w:r>
        <w:rPr/>
        <w:t xml:space="preserve">U-/S-Bhf. Alexanderplatz, Jannowitzbrücke</w:t>
      </w:r>
    </w:p>
    <w:p>
      <w:pPr/>
      <w:r>
        <w:rPr/>
        <w:t xml:space="preserve">U-Bhf. Klosterstraße, Bus 148, 257, Tram 2, 3, 4,5 und 6</w:t>
      </w:r>
    </w:p>
    <w:p>
      <w:pPr/>
      <w:r>
        <w:rPr/>
        <w:t xml:space="preserve">(Diese Angaben sind unverbindlich)</w:t>
      </w:r>
    </w:p>
    <w:p>
      <w:pPr/>
      <w:r>
        <w:rPr/>
        <w:t xml:space="preserve">Öffnungszeiten der Geschäftsstelle:</w:t>
      </w:r>
    </w:p>
    <w:p>
      <w:pPr/>
      <w:r>
        <w:rPr/>
        <w:t xml:space="preserve">Montags und dienstags 8.30 Uhr bis 15 Uhr</w:t>
      </w:r>
    </w:p>
    <w:p>
      <w:pPr/>
      <w:r>
        <w:rPr/>
        <w:t xml:space="preserve">mittwochs und freitags 8.30 Uhr bis 13 Uhr</w:t>
      </w:r>
    </w:p>
    <w:p>
      <w:pPr/>
      <w:r>
        <w:rPr/>
        <w:t xml:space="preserve">donnerstags 8.30 Uhr bis 15 Uhr und</w:t>
      </w:r>
    </w:p>
    <w:p>
      <w:pPr/>
      <w:r>
        <w:rPr/>
        <w:t xml:space="preserve">15 Uhr bis 18 Uhr nach Vereinbarung</w:t>
      </w:r>
    </w:p>
    <w:p>
      <w:pPr/>
      <w:r>
        <w:rPr/>
        <w:t xml:space="preserve">Hinweis:</w:t>
      </w:r>
    </w:p>
    <w:p>
      <w:pPr/>
      <w:r>
        <w:rPr/>
        <w:t xml:space="preserve">barrierefreier Zugang: Littenstraße 14</w:t>
      </w:r>
    </w:p>
    <w:p>
      <w:pPr/>
      <w:r>
        <w:rPr/>
        <w:t xml:space="preserve">Erstellt am: 29.04.2011</w:t>
      </w:r>
    </w:p>
    <w:p>
      <w:pPr/>
      <w:r>
        <w:rPr/>
        <w:t xml:space="preserve">Tel. Fax Datum</w:t>
      </w:r>
    </w:p>
    <w:p>
      <w:pPr/>
      <w:r>
        <w:rPr/>
        <w:t xml:space="preserve">2453 2223 29.04.2011</w:t>
      </w:r>
    </w:p>
    <w:p>
      <w:pPr/>
      <w:r>
        <w:rPr/>
        <w:t xml:space="preserve">zu Ihrem Prozesskostenhilfeantrag in Ihrem Schreiben vom 27.4.2011 darauf hingewiesen, dass die Bewilli-</w:t>
      </w:r>
    </w:p>
    <w:p>
      <w:pPr/>
      <w:r>
        <w:rPr/>
        <w:t xml:space="preserve">gung von Prozesskostenhilfe gemäß 88 114ff ZPO unter anderem auch voraussetzt, dass der Antragsteller</w:t>
      </w:r>
    </w:p>
    <w:p>
      <w:pPr/>
      <w:r>
        <w:rPr/>
        <w:t xml:space="preserve">auf dem dafür vorgesehenen amtlichen Formular dargelegt, belegt und glaubhaft macht, dass er bedürftig ist.</w:t>
      </w:r>
    </w:p>
    <w:p>
      <w:pPr/>
      <w:r>
        <w:rPr/>
        <w:t xml:space="preserve">An einer solchen Erklärung fehlt es bisher, so dass Ihr Antrag schon deshalb zurückzuweisen wäre.</w:t>
      </w:r>
    </w:p>
    <w:p>
      <w:pPr/>
      <w:r>
        <w:rPr/>
        <w:t xml:space="preserve">Außerdem müsste die beabsichtigte Rechtsverfolgung Aussicht auf Erfolg haben; insoweit wird Verwiesen</w:t>
      </w:r>
    </w:p>
    <w:p>
      <w:pPr/>
      <w:r>
        <w:rPr/>
        <w:t xml:space="preserve">auf die gerichtliche Verfügung vom 11.2.2010.</w:t>
      </w:r>
    </w:p>
    <w:p>
      <w:pPr/>
      <w:r>
        <w:rPr/>
        <w:t xml:space="preserve">Es wird Gelegenheit zur Stellungnahme und Antragsergänzung binnen 2 Wochen gegeben.</w:t>
      </w:r>
    </w:p>
    <w:p>
      <w:pPr/>
      <w:r>
        <w:rPr/>
        <w:t xml:space="preserve">Hochachtungsvoll</w:t>
      </w:r>
    </w:p>
    <w:p>
      <w:pPr/>
      <w:r>
        <w:rPr/>
        <w:t xml:space="preserve">Dr. Schmidt-Schondorf</w:t>
      </w:r>
    </w:p>
    <w:p>
      <w:pPr/>
      <w:r>
        <w:rPr/>
        <w:t xml:space="preserve">Vorsitzende Richterin am Landgericht</w:t>
      </w:r>
    </w:p>
    <w:p>
      <w:pPr/>
      <w:r>
        <w:rPr/>
        <w:t xml:space="preserve">Beglaubigt</w:t>
      </w:r>
    </w:p>
    <w:p>
      <w:pPr/>
      <w:r>
        <w:rPr/>
        <w:t xml:space="preserve">Fied</w:t>
      </w:r>
    </w:p>
    <w:p>
      <w:pPr/>
      <w:r>
        <w:rPr/>
        <w:t xml:space="preserve">Justizanges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2026-10-18T07:42:43+02:00</dcterms:created>
  <dcterms:modified xsi:type="dcterms:W3CDTF">2026-10-18T07:42:43+02:00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