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39) - XII ZB 484.11 - 12.09.2011</w:t>
      </w:r>
      <w:bookmarkEnd w:id="0"/>
    </w:p>
    <w:p/>
    <w:p>
      <w:pPr/>
      <w:r>
        <w:rPr/>
        <w:t xml:space="preserve">Bundesgerichtshof</w:t>
      </w:r>
    </w:p>
    <w:p>
      <w:pPr/>
      <w:r>
        <w:rPr/>
        <w:t xml:space="preserve">ХИ. Zivilsenat</w:t>
      </w:r>
    </w:p>
    <w:p>
      <w:pPr/>
      <w:r>
        <w:rPr/>
        <w:t xml:space="preserve">Geschäftsstelle</w:t>
      </w:r>
    </w:p>
    <w:p>
      <w:pPr/>
      <w:r>
        <w:rPr/>
        <w:t xml:space="preserve">Bundesgerichtshof - 76125 Karlsruhe Bitte beachten Sie:</w:t>
      </w:r>
    </w:p>
    <w:p>
      <w:pPr/>
      <w:r>
        <w:rPr/>
        <w:t xml:space="preserve">Herrn</w:t>
      </w:r>
    </w:p>
    <w:p>
      <w:pPr/>
      <w:r>
        <w:rPr/>
        <w:t xml:space="preserve">Ismail Rustem Bis auf weiteres befindet sich der</w:t>
      </w:r>
    </w:p>
    <w:p>
      <w:pPr/>
      <w:r>
        <w:rPr/>
        <w:t xml:space="preserve">Wichmannstraße 9 Zugang / die Zufahrt zum Bundes-</w:t>
      </w:r>
    </w:p>
    <w:p>
      <w:pPr/>
      <w:r>
        <w:rPr/>
        <w:t xml:space="preserve">10787 Berlin | | gerichtshof in der Ritterstrafte.</w:t>
      </w:r>
    </w:p>
    <w:p>
      <w:pPr/>
      <w:r>
        <w:rPr/>
        <w:t xml:space="preserve">Die postalische Anschrift bleibt</w:t>
      </w:r>
    </w:p>
    <w:p>
      <w:pPr/>
      <w:r>
        <w:rPr/>
        <w:t xml:space="preserve">unverändert.</w:t>
      </w:r>
    </w:p>
    <w:p>
      <w:pPr/>
      <w:r>
        <w:rPr/>
        <w:t xml:space="preserve">Weitere Informationen unter</w:t>
      </w:r>
    </w:p>
    <w:p>
      <w:pPr/>
      <w:r>
        <w:rPr/>
        <w:t xml:space="preserve">www.bundesgerichtshof.de</w:t>
      </w:r>
    </w:p>
    <w:p>
      <w:pPr/>
      <w:r>
        <w:rPr/>
        <w:t xml:space="preserve">Aktenzeichen Durchwahl Ihr Zeichen Karlsruhe, 12.09.2011</w:t>
      </w:r>
    </w:p>
    <w:p>
      <w:pPr/>
      <w:r>
        <w:rPr/>
        <w:t xml:space="preserve">XILZB 484/11 ® (07 21) 1 59 - 1133 KG Berlin 6 W 44/11</w:t>
      </w:r>
    </w:p>
    <w:p>
      <w:pPr/>
      <w:r>
        <w:rPr/>
        <w:t xml:space="preserve">(bei Antwort bitte angeben) oder 1504 -</w:t>
      </w:r>
    </w:p>
    <w:p>
      <w:pPr/>
      <w:r>
        <w:rPr/>
        <w:t xml:space="preserve">Sehr geehrter Herr Rustem,</w:t>
      </w:r>
    </w:p>
    <w:p>
      <w:pPr/>
      <w:r>
        <w:rPr/>
        <w:t xml:space="preserve">auf Ihren ‚Widerspruch / Beschwerde“ vom 15.08.2011 möchten wir Ihnen folgendes</w:t>
      </w:r>
    </w:p>
    <w:p>
      <w:pPr/>
      <w:r>
        <w:rPr/>
        <w:t xml:space="preserve">mitteilen:</w:t>
      </w:r>
    </w:p>
    <w:p>
      <w:pPr/>
      <w:r>
        <w:rPr/>
        <w:t xml:space="preserve">Die von Ihnen eingelegte Beschwerde ist nicht statthaft, da im Beschluss des</w:t>
      </w:r>
    </w:p>
    <w:p>
      <w:pPr/>
      <w:r>
        <w:rPr/>
        <w:t xml:space="preserve">Kammergerichts Berlin vom 22.07.2011 die Rechtsbeschwerde nicht zugelassen wurde ($</w:t>
      </w:r>
    </w:p>
    <w:p>
      <w:pPr/>
      <w:r>
        <w:rPr/>
        <w:t xml:space="preserve">574 Abs. 1 Nr. 2 ZPO). Im Übrigen ist sie auch nicht zulässig, da sie nicht durch einen</w:t>
      </w:r>
    </w:p>
    <w:p>
      <w:pPr/>
      <w:r>
        <w:rPr/>
        <w:t xml:space="preserve">beim Bundesgerichtshof zugelassenen Rechtsanwalt eingelegt wurde, $ 78 Abs. 1 ZPO;</w:t>
      </w:r>
    </w:p>
    <w:p>
      <w:pPr/>
      <w:r>
        <w:rPr/>
        <w:t xml:space="preserve">Zöller/Heßler, ZPO, 28. Aufl., 8 575 Rn. 4.</w:t>
      </w:r>
    </w:p>
    <w:p>
      <w:pPr/>
      <w:r>
        <w:rPr/>
        <w:t xml:space="preserve">Um die Kosten, die für das Verfahren vor dem Bundesgerichtshof entstehen werden, so</w:t>
      </w:r>
    </w:p>
    <w:p>
      <w:pPr/>
      <w:r>
        <w:rPr/>
        <w:t xml:space="preserve">” gering wie möglich zu halten, haben Sie die Möglichkeit, Ihre Beschwerde bis zum</w:t>
      </w:r>
    </w:p>
    <w:p>
      <w:pPr/>
      <w:r>
        <w:rPr/>
        <w:t xml:space="preserve">27.09.2011 zurückzunehmen. Andernfalls müsste sie vom Senat als unzulässig verworfen</w:t>
      </w:r>
    </w:p>
    <w:p>
      <w:pPr/>
      <w:r>
        <w:rPr/>
        <w:t xml:space="preserve">werden. :</w:t>
      </w:r>
    </w:p>
    <w:p>
      <w:pPr/>
      <w:r>
        <w:rPr/>
        <w:t xml:space="preserve">Mit freundlichen Grüfsen</w:t>
      </w:r>
    </w:p>
    <w:p>
      <w:pPr/>
      <w:r>
        <w:rPr/>
        <w:t xml:space="preserve">Eberhardt</w:t>
      </w:r>
    </w:p>
    <w:p>
      <w:pPr/>
      <w:r>
        <w:rPr/>
        <w:t xml:space="preserve">Amtsratin</w:t>
      </w:r>
    </w:p>
    <w:p>
      <w:pPr/>
      <w:r>
        <w:rPr/>
        <w:t xml:space="preserve">Beglaubigt:</w:t>
      </w:r>
    </w:p>
    <w:p>
      <w:pPr/>
      <w:r>
        <w:rPr/>
        <w:t xml:space="preserve">Hausanschrift: Internet- und E-Mail-Adresse: Telefon (Zentrale): Telefax:</w:t>
      </w:r>
    </w:p>
    <w:p>
      <w:pPr/>
      <w:r>
        <w:rPr/>
        <w:t xml:space="preserve">Herrenstr. 45a poststelle@bgh.bund.de (07 21) 159-0 (07 21) 1 59 - 25 12</w:t>
      </w:r>
    </w:p>
    <w:p>
      <w:pPr/>
      <w:r>
        <w:rPr/>
        <w:t xml:space="preserve">76133 Karlsruhe www.Bundesgerichtshof.de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2026-10-18T08:14:34+02:00</dcterms:created>
  <dcterms:modified xsi:type="dcterms:W3CDTF">2026-10-18T08:14:34+02:00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