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127DDB" w14:textId="32C98D54" w:rsidR="000A6917" w:rsidRPr="000A6917" w:rsidRDefault="000A6917" w:rsidP="00E61608">
      <w:pPr>
        <w:pStyle w:val="p1"/>
        <w:jc w:val="both"/>
        <w:rPr>
          <w:sz w:val="22"/>
          <w:szCs w:val="22"/>
        </w:rPr>
      </w:pPr>
      <w:r w:rsidRPr="000A6917">
        <w:rPr>
          <w:sz w:val="22"/>
          <w:szCs w:val="22"/>
        </w:rPr>
        <w:t>2009–2012 — Предполагаемое преднамеренное проигрывание иска о компенсации 50 миллионов евро через назначенного судом опекуна и превращение требования о возмещении ущерба в финансовое наказание на 91 456 евро — Обвинения в грубых нарушениях немецкого и международного права</w:t>
      </w:r>
    </w:p>
    <w:p w14:paraId="48B007E4" w14:textId="66E7220F" w:rsidR="00186F60" w:rsidRPr="000A6917" w:rsidRDefault="00186F60" w:rsidP="00E6160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0A6917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ДОКУМЕНТАЛЬНЫЙ ЮРИДИЧЕСКИЙ АРХИВ — 2009–2012</w:t>
      </w:r>
    </w:p>
    <w:p w14:paraId="242B8FF8" w14:textId="77777777" w:rsidR="00186F60" w:rsidRPr="000A6917" w:rsidRDefault="00186F60" w:rsidP="00E616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>Этот архив объёмом 150 страниц документирует судебные разбирательства Исмаила Рустама против немецких судебных органов, включая иск о компенсации в размере 50 миллионов евро, оспариваемые судебные расходы в размере 91 456 евро, спорные меры опеки, исполнительные действия, отказы в предоставлении юридической помощи и обжалования в высших судах Германии.</w:t>
      </w:r>
    </w:p>
    <w:p w14:paraId="363EE447" w14:textId="77777777" w:rsidR="00186F60" w:rsidRPr="000A6917" w:rsidRDefault="00186F60" w:rsidP="00E616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A691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Основные судебные производства:</w:t>
      </w: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Landgericht Berlin — </w:t>
      </w:r>
      <w:r w:rsidRPr="000A691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86 O 633/09</w:t>
      </w: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; Amtsgericht Tiergarten — </w:t>
      </w:r>
      <w:r w:rsidRPr="000A691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50 XVII 7034/09</w:t>
      </w: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; Kammergericht Berlin — </w:t>
      </w:r>
      <w:r w:rsidRPr="000A691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6 W 44/11</w:t>
      </w: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; Bundesgerichtshof — </w:t>
      </w:r>
      <w:r w:rsidRPr="000A691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XII ZB 484/11</w:t>
      </w: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25C840B3" w14:textId="77777777" w:rsidR="00186F60" w:rsidRPr="000A6917" w:rsidRDefault="00186F60" w:rsidP="00E616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>24 ноября 2009 года заявитель инициировал иск о возмещении ущерба, утверждая, что ему был причинён серьёзный вред в результате многолетней судебной, административной и медицинской несправедливости. Впоследствии в рамках производства были начислены судебные расходы в размере 91 456 евро, за которыми последовали исполнительные меры и возражения.</w:t>
      </w:r>
    </w:p>
    <w:p w14:paraId="0E66E2C1" w14:textId="77777777" w:rsidR="00186F60" w:rsidRPr="000A6917" w:rsidRDefault="00186F60" w:rsidP="00E616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>Архив содержит официальную переписку, касающуюся назначенного судом опекуна Öner Birant, прекращения опеки 9 марта 2011 года, прекращения адвокатского представительства, а также отказов в юридической помощи и отклонения последующих жалоб.</w:t>
      </w:r>
    </w:p>
    <w:p w14:paraId="1C15C3C8" w14:textId="77777777" w:rsidR="00186F60" w:rsidRPr="000A6917" w:rsidRDefault="00186F60" w:rsidP="00E616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A691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Предполагаемые нарушения конституционных прав Германии</w:t>
      </w: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касаются человеческого достоинства (статья 1(1) GG), права на жизнь и физическую неприкосновенность (статья 2(2) GG), равенства и дискриминации по признаку инвалидности (статья 3 GG), эффективной судебной защиты (статья 19(4) GG) и права быть выслушанным судом (статья 103(1) GG).</w:t>
      </w:r>
    </w:p>
    <w:p w14:paraId="0A0495F1" w14:textId="77777777" w:rsidR="00186F60" w:rsidRPr="000A6917" w:rsidRDefault="00186F60" w:rsidP="00E616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A691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Предполагаемые нарушения международного права в области прав человека</w:t>
      </w: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поднимают вопросы в соответствии с Европейской конвенцией по правам человека, в частности статьями </w:t>
      </w:r>
      <w:r w:rsidRPr="000A691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2, 3, 6, 8, 13 и 14</w:t>
      </w: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>, а также Конвенцией ООН против пыток, Международным пактом о гражданских и политических правах и Конвенцией ООН о правах инвалидов, включая доступ к правосудию согласно статье 13.</w:t>
      </w:r>
    </w:p>
    <w:p w14:paraId="6CF9008F" w14:textId="77777777" w:rsidR="00186F60" w:rsidRPr="000A6917" w:rsidRDefault="00186F60" w:rsidP="00E616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Основные обвинения касаются соразмерности судебных расходов, возложенных на заявителя с тяжёлой инвалидностью и ограниченными финансовыми возможностями, надлежащего качества адвокатского представительства, законности решений, связанных с опекой, доступа к эффективным средствам судебной защиты и учёта серьёзных медицинских доказательств.</w:t>
      </w:r>
    </w:p>
    <w:p w14:paraId="27976F21" w14:textId="77777777" w:rsidR="00186F60" w:rsidRPr="000A6917" w:rsidRDefault="00186F60" w:rsidP="00E616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A691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Этот архив сохраняет оригинальные судебные решения, юридические возражения, переписку и документальные доказательства для независимого расследования предполагаемых неправомерных действий государственных учреждений, отказа в правосудии и нарушений основных прав человека.</w:t>
      </w:r>
    </w:p>
    <w:p w14:paraId="778EFE28" w14:textId="77777777" w:rsidR="00186F60" w:rsidRPr="000A6917" w:rsidRDefault="00186F60" w:rsidP="00E616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A6917">
        <w:rPr>
          <w:rFonts w:ascii="Times New Roman" w:hAnsi="Times New Roman" w:cs="Times New Roman"/>
          <w:kern w:val="0"/>
          <w:sz w:val="22"/>
          <w:szCs w:val="22"/>
          <w14:ligatures w14:val="none"/>
        </w:rPr>
        <w:t>Официальные документы подтверждают существование судебных производств, начисленных судебных расходов и судебных решений; вопрос о том, представляли ли эти действия собой противоправное поведение или нарушения прав человека, требует отдельного юридического установления.</w:t>
      </w:r>
    </w:p>
    <w:p w14:paraId="43B93513" w14:textId="77777777" w:rsidR="00186F60" w:rsidRPr="000A6917" w:rsidRDefault="00186F60" w:rsidP="00E616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A6917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Исмаил Рустам — Архив юридических доказательств, 2009–2012.</w:t>
      </w:r>
    </w:p>
    <w:p w14:paraId="7FC69E4D" w14:textId="77777777" w:rsidR="00186F60" w:rsidRPr="000A6917" w:rsidRDefault="00186F60" w:rsidP="00E61608">
      <w:pPr>
        <w:jc w:val="both"/>
        <w:rPr>
          <w:sz w:val="22"/>
          <w:szCs w:val="22"/>
        </w:rPr>
      </w:pPr>
    </w:p>
    <w:sectPr w:rsidR="00186F60" w:rsidRPr="000A69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F60"/>
    <w:rsid w:val="000A6917"/>
    <w:rsid w:val="000D1CB6"/>
    <w:rsid w:val="00186F60"/>
    <w:rsid w:val="00535F5A"/>
    <w:rsid w:val="00E6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1C1BE4"/>
  <w15:chartTrackingRefBased/>
  <w15:docId w15:val="{7D494DAC-66CB-C340-B81A-EB81D91F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DE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86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86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86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86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86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86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86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86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86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86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86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86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86F6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86F6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86F6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86F6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86F6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86F6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86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86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86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86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86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86F6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86F6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86F6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86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86F6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86F60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VarsaylanParagrafYazTipi"/>
    <w:rsid w:val="00186F60"/>
  </w:style>
  <w:style w:type="paragraph" w:customStyle="1" w:styleId="p3">
    <w:name w:val="p3"/>
    <w:basedOn w:val="Normal"/>
    <w:rsid w:val="00186F6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VarsaylanParagrafYazTipi"/>
    <w:rsid w:val="00186F60"/>
  </w:style>
  <w:style w:type="paragraph" w:customStyle="1" w:styleId="p4">
    <w:name w:val="p4"/>
    <w:basedOn w:val="Normal"/>
    <w:rsid w:val="00186F6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Normal"/>
    <w:rsid w:val="00186F6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Rüstəm İsmail</dc:creator>
  <cp:keywords/>
  <dc:description/>
  <cp:lastModifiedBy>Rüstəm İsmail</cp:lastModifiedBy>
  <cp:revision>2</cp:revision>
  <dcterms:created xsi:type="dcterms:W3CDTF">2026-10-18T05:00:00Z</dcterms:created>
  <dcterms:modified xsi:type="dcterms:W3CDTF">2026-10-18T05:00:00Z</dcterms:modified>
</cp:coreProperties>
</file>