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bookmarkStart w:id="0" w:name="_Toc0"/><w:r><w:t>0006</w:t></w:r><w:bookmarkEnd w:id="0"/></w:p><w:p/><w:p><w:pPr/><w:r><w:rPr/><w:t xml:space="preserve">Abgeordnetenhaus B E R L I N</w:t></w:r></w:p><w:p><w:pPr/><w:r><w:rPr/><w:t xml:space="preserve">Der Vorsitzende</w:t></w:r></w:p><w:p><w:pPr/><w:r><w:rPr/><w:t xml:space="preserve">des Petitionsausschusses</w:t></w:r></w:p><w:p><w:pPr/><w:r><w:rPr/><w:t xml:space="preserve">Abgeordnetenhaus von Berlin- 10111 Berlin-Mitte</w:t></w:r></w:p><w:p><w:pPr/><w:r><w:rPr/><w:t xml:space="preserve">Herrn</w:t></w:r></w:p><w:p><w:pPr/><w:r><w:rPr/><w:t xml:space="preserve">Rustem Ismail</w:t></w:r></w:p><w:p><w:pPr/><w:r><w:rPr/><w:t xml:space="preserve">Wichmannstr. 9</w:t></w:r></w:p><w:p><w:pPr/><w:r><w:rPr/><w:t xml:space="preserve">10787 Berlin</w:t></w:r></w:p><w:p><w:pPr/><w:r><w:rPr/><w:t xml:space="preserve">Geschaftszeichen      Bearbeiter(in)                           Zimmer    Telefon (030) 2325-    Telefax (030) 2325- Dalu</w:t></w:r></w:p><w:p><w:pPr/><w:r><w:rPr/><w:t xml:space="preserve">i 1222/16                                                  1   A 002            1477                    1478               .11.2007/Bar</w:t></w:r></w:p><w:p><w:pPr/><w:r><w:rPr/><w:t xml:space="preserve">Sehr geehrter Herr Ismail,</w:t></w:r></w:p><w:p><w:pPr/><w:r><w:rPr/><w:t xml:space="preserve">die Mitglieder des Petitionsausschusses des Abgeordnetenhauses von Berlin haben Ihre</w:t></w:r></w:p><w:p><w:pPr/><w:r><w:rPr/><w:t xml:space="preserve">Eingabe aufgrund Ihrer Zuschrift vom 24. September 2007 erneut beraten. Ihre weiteren</w:t></w:r></w:p><w:p><w:pPr/><w:r><w:rPr/><w:t xml:space="preserve">hergereichten Unterlagen haben wirzur Kenntnis genommen.</w:t></w:r></w:p><w:p><w:pPr/><w:r><w:rPr/><w:t xml:space="preserve">Zu Ihrem Vorwurf, Ihnen wurden Medikamente und Therapien verwehrt, haben wir uns noch</w:t></w:r></w:p><w:p><w:pPr/><w:r><w:rPr/><w:t xml:space="preserve">einmal an das Bezirksamt Reinickendorf gewandt, von dem Sie seit 1. Februar 2007 laufend</w:t></w:r></w:p><w:p><w:pPr/><w:r><w:rPr/><w:t xml:space="preserve">Leistungen nach dem Asylbewerberleistungsgesetz beziehen. Danach ist es zwar richtig,</w:t></w:r></w:p><w:p><w:pPr/><w:r><w:rPr/><w:t xml:space="preserve">dass Sie nicht krankenversichert in der gesetzlichen Krankenversicherung sind. Gema'ft</w:t></w:r></w:p><w:p><w:pPr/><w:r><w:rPr/><w:t xml:space="preserve">§ 264 Sozialgesetzbuch - Funftes Buch - hat der Sozialhilfetrager Sie aber bei der</w:t></w:r></w:p><w:p><w:pPr/><w:r><w:rPr/><w:t xml:space="preserve">AOK Berlin angemeldet. Mit dieser Anmeldung erhalten Sie uber die AOK Berlin in vollem</w:t></w:r></w:p><w:p><w:pPr/><w:r><w:rPr/><w:t xml:space="preserve">Umfang alle Leistungen, auf die im Rahmen der gesetzlichen Krankenversicherung ein</w:t></w:r></w:p><w:p><w:pPr/><w:r><w:rPr/><w:t xml:space="preserve">Anspruch besteht. Der Unterschied zu pflichtversicherten Personen in der gesetzlichen</w:t></w:r></w:p><w:p><w:pPr/><w:r><w:rPr/><w:t xml:space="preserve">Krankenversicherung besteht ausschlieftlich darin, dass der Sozialhilfetrager der</w:t></w:r></w:p><w:p><w:pPr/><w:r><w:rPr/><w:t xml:space="preserve">Krankenkasse die Aufwendungen erstattet. Wir konnen Ihnen daher lediglich anheim geben,</w:t></w:r></w:p><w:p><w:pPr/><w:r><w:rPr/><w:t xml:space="preserve">sich bei Bedarf in arztliche Behandlung zu begeben.</w:t></w:r></w:p><w:p><w:pPr/><w:r><w:rPr/><w:t xml:space="preserve">Zu Ihrer Beschwerde daruber, dass Ihnen weiterhin keine weiteren Beihilfen fur die</w:t></w:r></w:p><w:p><w:pPr/><w:r><w:rPr/><w:t xml:space="preserve">Wohnungsausstattung gewahrt wurden, ist zum einen zu beachten, dass die Ihnen</w:t></w:r></w:p><w:p><w:pPr/><w:r><w:rPr/><w:t xml:space="preserve">zustehenden Leistungen in Form von Regelsatzen erbracht werden. Diese umfassen neben</w:t></w:r></w:p><w:p><w:pPr/><w:r><w:rPr/><w:t xml:space="preserve">der Ernahrung, Korperpflege, Hausrat, Bedarfen des taglichen Leben sowie in vertretbarem</w:t></w:r></w:p><w:p><w:pPr/><w:r><w:rPr/><w:t xml:space="preserve">Umfang auch Beziehungen zur Umwelt und Teilnahme am kulturellen Leben, auch die</w:t></w:r></w:p><w:p><w:pPr/><w:r><w:rPr/><w:t xml:space="preserve">Leistungen fur die Beschaffung von Gebrauchsgutern von langerer Gebrauchsdauer und</w:t></w:r></w:p><w:p><w:pPr/><w:r><w:rPr/><w:t xml:space="preserve">hoherem Anschaffungswert, Kleidung, Wasche, Schuhe sowie Aufwendungen fur besondere</w:t></w:r></w:p><w:p><w:pPr/><w:r><w:rPr/><w:t xml:space="preserve">Anlasse.</w:t></w:r></w:p><w:p><w:pPr/><w:r><w:rPr/><w:t xml:space="preserve">Einmalige Beihilfen sind zum anderen seit 1. Januar2005 nur noch in ganz besonderen</w:t></w:r></w:p><w:p><w:pPr/><w:r><w:rPr/><w:t xml:space="preserve">Ausnahmefallen vorgesehen, unter anderem fur die Erstausstattung der Wohnung. Uber die</w:t></w:r></w:p><w:p><w:pPr/><w:r><w:rPr/><w:t xml:space="preserve">Erstausstattung hinaus konnen keine weiteren Beihilfen fur die Ersatzbeschaffung von</w:t></w:r></w:p><w:p><w:pPr/><w:r><w:rPr/><w:t xml:space="preserve">NiederkirchnerstraUe 5, 10117 Berlin-Mitte</w:t></w:r></w:p><w:p><w:pPr/><w:r><w:rPr/><w:t xml:space="preserve">(ehemaliger Preufiischer Landtag)                                                                            Interne Telefonnummer: (9) 9407-</w:t></w:r></w:p><w:p><w:pPr/><w:r><w:rPr/><w:t xml:space="preserve">: U-Bahnhof            S-Bahnhof             Bus                        j Internet: http://www.parlament-berlin.de</w:t></w:r></w:p><w:p><w:pPr/><w:r><w:rPr/><w:t xml:space="preserve">Potsdamer Platz      Anhalter Bahnhof      129,142,248                IE-Mail: petmail@parlament-berlin.de</w:t></w:r></w:p><w:p><w:pPr/><w:r><w:rPr/><w:t xml:space="preserve">Kochstralie          Potsdamer Platz       341,348                                (E-Mail nicht fur Dokumente mit elektronischer Signatur)</w:t></w:r></w:p><w:p><w:pPr/><w:r><w:rPr/><w:t xml:space="preserve">-2-</w:t></w:r></w:p><w:p><w:pPr/><w:r><w:rPr/><w:t xml:space="preserve">Mobeln, Teppichboden und Hausrat bewilligt werden. Diese mussen aus dem Regelsatz</w:t></w:r></w:p><w:p><w:pPr/><w:r><w:rPr/><w:t xml:space="preserve">bestritten werden.</w:t></w:r></w:p><w:p><w:pPr/><w:r><w:rPr/><w:t xml:space="preserve">Wenn ein Ansparen aus dem Regelsatz fur eine anstehende Ersatzbeschaffung nicht</w:t></w:r></w:p><w:p><w:pPr/><w:r><w:rPr/><w:t xml:space="preserve">moglich 1st, well z.B. noch andere Beschaffungen getatigt werden mussen, kann der</w:t></w:r></w:p><w:p><w:pPr/><w:r><w:rPr/><w:t xml:space="preserve">Sozialhilfetrager auf Antrag hierfur ein Darlehen gewahren, welches dann mit monatlich</w:t></w:r></w:p><w:p><w:pPr/><w:r><w:rPr/><w:t xml:space="preserve">5 vom Hundert des Eckregelsatzes zu tilgen ist.</w:t></w:r></w:p><w:p><w:pPr/><w:r><w:rPr/><w:t xml:space="preserve">Das Bezirksamt Reinickendorf hat darauf verwiesen, dass Sie dort bislang keinen Antrag auf</w:t></w:r></w:p><w:p><w:pPr/><w:r><w:rPr/><w:t xml:space="preserve">Hilfen fur Mobel und Teppichboden gestellt haben. Sie sollten daher uberlegen, ob Sie einen</w:t></w:r></w:p><w:p><w:pPr/><w:r><w:rPr/><w:t xml:space="preserve">Antrag auf Gewahrung eines Darlehens stellen mochten.</w:t></w:r></w:p><w:p><w:pPr/><w:r><w:rPr/><w:t xml:space="preserve">In dem von Ihnen betriebenen Verfahren vor dem Sozialgericht Berlin gegen das Bezirksamt</w:t></w:r></w:p><w:p><w:pPr/><w:r><w:rPr/><w:t xml:space="preserve">Neukolln konnen wir Sie, wie bereits mitgeteilt, nicht unterstutzen. Auf Klageverfahren selbst</w:t></w:r></w:p><w:p><w:pPr/><w:r><w:rPr/><w:t xml:space="preserve">und z.B. auch die Terminanberaumung oder die Entscheidungen von Gerichten kann der</w:t></w:r></w:p><w:p><w:pPr/><w:r><w:rPr/><w:t xml:space="preserve">Ausschuss keinen Einfluss nehmen, denn die Rechtsprechung ist ausschlie&lich den</w:t></w:r></w:p><w:p><w:pPr/><w:r><w:rPr/><w:t xml:space="preserve">Richtern anvertraut, die bei ihren Entscheidungen unabhangig und nur dem Gesetz</w:t></w:r></w:p><w:p><w:pPr/><w:r><w:rPr/><w:t xml:space="preserve">unterworfen sind.</w:t></w:r></w:p><w:p><w:pPr/><w:r><w:rPr/><w:t xml:space="preserve">Schlieftlich mochten wir noch darauf verweisen, dass wir Ihnen zu keinerZeit mitgeteilt</w:t></w:r></w:p><w:p><w:pPr/><w:r><w:rPr/><w:t xml:space="preserve">hatten, dass Sie ,,uberall hinziehen und leben" konnen. In unserem Schreiben vom</w:t></w:r></w:p><w:p><w:pPr><w:numPr><w:ilvl w:val="0"/><w:numId w:val="1"/></w:numPr></w:pPr><w:r><w:rPr/><w:t xml:space="preserve">September 2007 hatten wir lediglich darauf dargelegt, dass es Ihnen jederzeit moglich ist,</w:t></w:r></w:p><w:p><w:pPr/><w:r><w:rPr/><w:t xml:space="preserve">das Land Berlin zu verlassen, um beispielsweise Besuche aufterhalb der Stadt</w:t></w:r></w:p><w:p><w:pPr/><w:r><w:rPr/><w:t xml:space="preserve">wahrzunehmen. Wir hatten auch darauf hingewiesen, dass ein Umzug in ein anderes</w:t></w:r></w:p><w:p><w:pPr/><w:r><w:rPr/><w:t xml:space="preserve">Bundesland ausgeschlossen ist.</w:t></w:r></w:p><w:p><w:pPr/><w:r><w:rPr/><w:t xml:space="preserve">Die weiteren von Ihnen geschilderten Vorfalle aus der Vergangenheit konnen wir nicht mehr</w:t></w:r></w:p><w:p><w:pPr/><w:r><w:rPr/><w:t xml:space="preserve">aufklaren und diese im Nachhinein auch nicht ungeschehen machen, so bedauerlich das</w:t></w:r></w:p><w:p><w:pPr/><w:r><w:rPr/><w:t xml:space="preserve">auch sein mag. Im Ubrigen weisen wir Ihre Vorwurfe nachdrucklich zuruck, dass Straftaten</w:t></w:r></w:p><w:p><w:pPr/><w:r><w:rPr/><w:t xml:space="preserve">gegen auslandische Mitburger nicht verfolgt und geahndet werden.</w:t></w:r></w:p><w:p><w:pPr/><w:r><w:rPr/><w:t xml:space="preserve">Wir bedauern, nichts weiterzu Ihren Gunsten veranlassen zu konnen, und haben die</w:t></w:r></w:p><w:p><w:pPr/><w:r><w:rPr/><w:t xml:space="preserve">Bearbeitung Ihrer Eingabe mit diesem Schreiben abgeschlossen.</w:t></w:r></w:p><w:p><w:pPr/><w:r><w:rPr/><w:t xml:space="preserve">Mit freundlichen Gruften</w:t></w:r></w:p><w:p><w:pPr/><w:r><w:rPr/><w:t xml:space="preserve">Ralf Hjllenberg</w:t></w:r></w:p><w:p><w:pPr/><w:r><w:rPr/><w:t xml:space="preserve">1154-GQ-27-eS-W-€</w:t></w:r></w:p><w:p><w:pPr/><w:r><w:rPr/><w:t xml:space="preserve">1164   *</w:t></w:r></w:p><w:p><w:pPr/><w:r><w:rPr/><w:t xml:space="preserve">Berlin sagf Nein                                    16. November 20»?</w:t></w:r></w:p><w:p><w:pPr/><w:r><w:rPr/><w:t xml:space="preserve">zu Fremctenfeindlichkeit</w:t></w:r></w:p><w:p><w:pPr/><w:r><w:rPr/><w:t xml:space="preserve">and Oewnlt</w:t></w:r></w:p><w:p><w:pPr/><w:r><w:rPr/><w:t xml:space="preserve">SI 0 3 0 7 0 4 7 5 6 7</w:t></w:r></w:p><w:sectPr><w:pgSz w:orient="portrait" w:w="11905.511811023622" w:h="16837.79527559055"/><w:pgMar w:top="1133.8582677165352" w:right="1133.8582677165352" w:bottom="1133.8582677165352" w:left="1247.244094488189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C0F7D5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2026-09-21T14:45:06+02:00</dcterms:created>
  <dcterms:modified xsi:type="dcterms:W3CDTF">2026-09-21T14:45:06+02:00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