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27.05.2008</w:t>
      </w:r>
      <w:bookmarkEnd w:id="0"/>
    </w:p>
    <w:p/>
    <w:p>
      <w:pPr/>
      <w:r>
        <w:rPr/>
        <w:t xml:space="preserve">COUR EUROPEENNE                                                EUROPEAN COURT</w:t>
      </w:r>
    </w:p>
    <w:p>
      <w:pPr/>
      <w:r>
        <w:rPr/>
        <w:t xml:space="preserve">DES                                                           OF</w:t>
      </w:r>
    </w:p>
    <w:p>
      <w:pPr/>
      <w:r>
        <w:rPr/>
        <w:t xml:space="preserve">D R O I T S DE L ' K O M M E                                    HUMAN                 RIGHTS</w:t>
      </w:r>
    </w:p>
    <w:p>
      <w:pPr/>
      <w:r>
        <w:rPr/>
        <w:t xml:space="preserve">CONSEIL DE L'EUROPE                                      COUNCIL OF EUROPE</w:t>
      </w:r>
    </w:p>
    <w:p>
      <w:pPr/>
      <w:r>
        <w:rPr/>
        <w:t xml:space="preserve">STRASBOURG                                              STRASBOURG</w:t>
      </w:r>
    </w:p>
    <w:p>
      <w:pPr/>
      <w:r>
        <w:rPr/>
        <w:t xml:space="preserve">Herrn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BE§iNCI BÖLM9</w:t>
      </w:r>
    </w:p>
    <w:p>
      <w:pPr/>
      <w:r>
        <w:rPr/>
        <w:t xml:space="preserve">ECHR-LAzell.OR(CDl)                                                Strasburq, 27 may 2008-ci il</w:t>
      </w:r>
    </w:p>
    <w:p>
      <w:pPr/>
      <w:r>
        <w:rPr/>
        <w:t xml:space="preserve">KU/BPE/du</w:t>
      </w:r>
    </w:p>
    <w:p>
      <w:pPr/>
      <w:r>
        <w:rPr/>
        <w:t xml:space="preserve">JV» 6859/08</w:t>
      </w:r>
    </w:p>
    <w:p>
      <w:pPr/>
      <w:r>
        <w:rPr/>
        <w:t xml:space="preserve">smayil (II) / Almaniya</w:t>
      </w:r>
    </w:p>
    <w:p>
      <w:pPr/>
      <w:r>
        <w:rPr/>
        <w:t xml:space="preserve">Hörmatli csnab ismayil,</w:t>
      </w:r>
    </w:p>
    <w:p>
      <w:pPr/>
      <w:r>
        <w:rPr/>
        <w:t xml:space="preserve">Konvensiyanm 27-ci maddssins ssassn Avropa insan Hüquqlan Manksmasinin 119</w:t>
      </w:r>
    </w:p>
    <w:p>
      <w:pPr/>
      <w:r>
        <w:rPr/>
        <w:t xml:space="preserve">hakimdsn ibarst olan Komitssi (Komits sadri: I. Berro-Lefevre, Komits üzvbri: R. Jaeger V3</w:t>
      </w:r>
    </w:p>
    <w:p>
      <w:pPr/>
      <w:r>
        <w:rPr/>
        <w:t xml:space="preserve">Z. Kalaydjieva) 20 may 2008-ci il tarixinds keciribn iclasda Konvensiyanm 28-ci maddasins</w:t>
      </w:r>
    </w:p>
    <w:p>
      <w:pPr/>
      <w:r>
        <w:rPr/>
        <w:t xml:space="preserve">müvafiq olaraq veribn qsrarla, Konvensiyanm 34-cü vs 35-ci maddabrina uygun olmadigma</w:t>
      </w:r>
    </w:p>
    <w:p>
      <w:pPr/>
      <w:r>
        <w:rPr/>
        <w:t xml:space="preserve">görs yuxandaki sikaysti qsbuledilmsz elan etdi.</w:t>
      </w:r>
    </w:p>
    <w:p>
      <w:pPr/>
      <w:r>
        <w:rPr/>
        <w:t xml:space="preserve">Mahkams slda olunan materiallara ssassn vs irsli sürülmüs sikaystbri öz sslahiyystbri</w:t>
      </w:r>
    </w:p>
    <w:p>
      <w:pPr/>
      <w:r>
        <w:rPr/>
        <w:t xml:space="preserve">93rciv3sinds nazsrdsn ke^irarak Konvensiya vs onun Protokollan ib qorunan insan hüquq va</w:t>
      </w:r>
    </w:p>
    <w:p>
      <w:pPr/>
      <w:r>
        <w:rPr/>
        <w:t xml:space="preserve">azadhqlannm har hansi bir pozuntusunun hsmin materiallarda askar edilmsdiyini müsyyan</w:t>
      </w:r>
    </w:p>
    <w:p>
      <w:pPr/>
      <w:r>
        <w:rPr/>
        <w:t xml:space="preserve">etdi.</w:t>
      </w:r>
    </w:p>
    <w:p>
      <w:pPr/>
      <w:r>
        <w:rPr/>
        <w:t xml:space="preserve">Hsmin qsrar qati olub, ondan Mahkanisys, o cümbdsn Mshksmanin Böyük Palatasma</w:t>
      </w:r>
    </w:p>
    <w:p>
      <w:pPr/>
      <w:r>
        <w:rPr/>
        <w:t xml:space="preserve">V3 ya hsr hansi bir basqa taskilata apellyasiya verib bilmsz. Hgm9inin, ngzarinizs</w:t>
      </w:r>
    </w:p>
    <w:p>
      <w:pPr/>
      <w:r>
        <w:rPr/>
        <w:t xml:space="preserve">9atdirmahyam ki, Katiblik Komitsdaki masvarat ib slaqsdar he9 bir slava malumat</w:t>
      </w:r>
    </w:p>
    <w:p>
      <w:pPr/>
      <w:r>
        <w:rPr/>
        <w:t xml:space="preserve">vermayscsk va sikayatinizb bagli qsbul edilmis qsrar üzrs yazismam davam etdirmgyscsk.</w:t>
      </w:r>
    </w:p>
    <w:p>
      <w:pPr/>
      <w:r>
        <w:rPr/>
        <w:t xml:space="preserve">§ikaystinizb slaqadar Mshksma tarafindan Siza he? bir alavs ssnsd göndarilmsyscsk.</w:t>
      </w:r>
    </w:p>
    <w:p>
      <w:pPr/>
      <w:r>
        <w:rPr/>
        <w:t xml:space="preserve">Mahkamanin talimatma ssassn is qovlugu veribn qsrann tarixindsn bir il sonra bgv</w:t>
      </w:r>
    </w:p>
    <w:p>
      <w:pPr/>
      <w:r>
        <w:rPr/>
        <w:t xml:space="preserve">edibcakdir.</w:t>
      </w:r>
    </w:p>
    <w:p>
      <w:pPr/>
      <w:r>
        <w:rPr/>
        <w:t xml:space="preserve">Hazirki maktub Mahkams Reqlamentinin 53 § 2 maddssing uygun olaraq göndarilir.</w:t>
      </w:r>
    </w:p>
    <w:p>
      <w:pPr/>
      <w:r>
        <w:rPr/>
        <w:t xml:space="preserve">Hörmatb,</w:t>
      </w:r>
    </w:p>
    <w:p>
      <w:pPr/>
      <w:r>
        <w:rPr/>
        <w:t xml:space="preserve">Komits admdan,</w:t>
      </w:r>
    </w:p>
    <w:p>
      <w:pPr/>
      <w:r>
        <w:rPr/>
        <w:t xml:space="preserve">J.S. Phillips</w:t>
      </w:r>
    </w:p>
    <w:p>
      <w:pPr/>
      <w:r>
        <w:rPr/>
        <w:t xml:space="preserve">Bölms Katibinin Müavini</w:t>
      </w:r>
    </w:p>
    <w:p>
      <w:pPr/>
      <w:r>
        <w:rPr/>
        <w:t xml:space="preserve">ADRESSE POSTALE,' POSTAL ADDRESS:             TELEPHONE:                  nvlTERNET:          TELECOPIEUR/FAX:</w:t>
      </w:r>
    </w:p>
    <w:p>
      <w:pPr/>
      <w:r>
        <w:rPr/>
        <w:t xml:space="preserve">CONSEIL DE L'EUROPE / COUNCIL OF EUROPE          0033(0)38841 20 18      http://www.echr.coe.int   00 33 (0)3 88 41 27 30</w:t>
      </w:r>
    </w:p>
    <w:p>
      <w:pPr/>
      <w:r>
        <w:rPr/>
        <w:t xml:space="preserve">F - 67075 STRASBOURG CEDEX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