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14</w:t>
      </w:r>
      <w:bookmarkEnd w:id="0"/>
    </w:p>
    <w:p/>
    <w:p>
      <w:pPr/>
      <w:r>
        <w:rPr/>
        <w:t xml:space="preserve">$</w:t>
      </w:r>
    </w:p>
    <w:p>
      <w:pPr/>
      <w:r>
        <w:rPr/>
        <w:t xml:space="preserve">DEUTSCHER BUNDESTAG 11011 Berlin, 13.04.2011</w:t>
      </w:r>
    </w:p>
    <w:p>
      <w:pPr/>
      <w:r>
        <w:rPr/>
        <w:t xml:space="preserve">Petitionsausschuss Platz der Republik 1</w:t>
      </w:r>
    </w:p>
    <w:p>
      <w:pPr/>
      <w:r>
        <w:rPr/>
        <w:t xml:space="preserve">Pet 3-17-11-217-018680 Fernruf (030) 227-37788</w:t>
      </w:r>
    </w:p>
    <w:p>
      <w:pPr/>
      <w:r>
        <w:rPr/>
        <w:t xml:space="preserve">(Bitte bei allen Zuschriften angeben) Telefax (030) 227-30013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Betr.: Sozialrecht</w:t>
      </w:r>
    </w:p>
    <w:p>
      <w:pPr/>
      <w:r>
        <w:rPr/>
        <w:t xml:space="preserve">Bezug: Ihr Schreiben vom 1. April 2011</w:t>
      </w:r>
    </w:p>
    <w:p>
      <w:pPr/>
      <w:r>
        <w:rPr/>
        <w:t xml:space="preserve">Sehr geehrter Herr Rustem,</w:t>
      </w:r>
    </w:p>
    <w:p>
      <w:pPr/>
      <w:r>
        <w:rPr/>
        <w:t xml:space="preserve">hiermit bestatige ich den Eingang Ihres Schreibens, das Sie bereits am 22. Februar</w:t>
      </w:r>
    </w:p>
    <w:p>
      <w:pPr/>
      <w:r>
        <w:rPr/>
        <w:t xml:space="preserve">2011 angekündigt hatten. Sie möchten damit erreichen, dass Sie der</w:t>
      </w:r>
    </w:p>
    <w:p>
      <w:pPr/>
      <w:r>
        <w:rPr/>
        <w:t xml:space="preserve">Petitionsausschuss des Deutschen Bundestages bei der Einreichung einer Klage von</w:t>
      </w:r>
    </w:p>
    <w:p>
      <w:pPr/>
      <w:r>
        <w:rPr/>
        <w:t xml:space="preserve">dem Europäischen Gerichtshof für Menschenrechte unterstützt.</w:t>
      </w:r>
    </w:p>
    <w:p>
      <w:pPr/>
      <w:r>
        <w:rPr/>
        <w:t xml:space="preserve">Der Ausschussdienst des Petitionsausschusses, dem die Ausarbeitung von</w:t>
      </w:r>
    </w:p>
    <w:p>
      <w:pPr/>
      <w:r>
        <w:rPr/>
        <w:t xml:space="preserve">Vorschlägen für den Ausschuss obliegt, hat das von Ihnen vorgetragene Anliegen</w:t>
      </w:r>
    </w:p>
    <w:p>
      <w:pPr/>
      <w:r>
        <w:rPr/>
        <w:t xml:space="preserve">geprüft. Danach kommt der Ausschussdienst zu dem Ergebnis, dass Ihre Petition</w:t>
      </w:r>
    </w:p>
    <w:p>
      <w:pPr/>
      <w:r>
        <w:rPr/>
        <w:t xml:space="preserve">erfolglos bleiben wird. Diese Auffassung stützt sich insbesondere auf die</w:t>
      </w:r>
    </w:p>
    <w:p>
      <w:pPr/>
      <w:r>
        <w:rPr/>
        <w:t xml:space="preserve">Feststellung, dass Ihr Anliegen nicht in die Zuständigkeit des Deutschen</w:t>
      </w:r>
    </w:p>
    <w:p>
      <w:pPr/>
      <w:r>
        <w:rPr/>
        <w:t xml:space="preserve">Bundestages fällt, da aufgrund der Dreiteilung der Staatsgewalt und der</w:t>
      </w:r>
    </w:p>
    <w:p>
      <w:pPr/>
      <w:r>
        <w:rPr/>
        <w:t xml:space="preserve">Unabhängigkeit der Rechtsprechung (Artikel 20, 92 und 97 des Grundgesetzes) der</w:t>
      </w:r>
    </w:p>
    <w:p>
      <w:pPr/>
      <w:r>
        <w:rPr/>
        <w:t xml:space="preserve">Deutsche Bundestag nicht die Rechtsvertretung für Sie übernehmen kann.</w:t>
      </w:r>
    </w:p>
    <w:p>
      <w:pPr/>
      <w:r>
        <w:rPr/>
        <w:t xml:space="preserve">Es ist auch nicht Aufgabe des Petitionsausschusses und auch nicht Sache seines</w:t>
      </w:r>
    </w:p>
    <w:p>
      <w:pPr/>
      <w:r>
        <w:rPr/>
        <w:t xml:space="preserve">Ausschussdienstes, in Rechtsangelegenheiten eine Stellungnahme abzugeben oder</w:t>
      </w:r>
    </w:p>
    <w:p>
      <w:pPr/>
      <w:r>
        <w:rPr/>
        <w:t xml:space="preserve">dazu Rechtsauskünfte zu erteilen. Sollten Sie nicht über die hierzu nötigen finan-</w:t>
      </w:r>
    </w:p>
    <w:p>
      <w:pPr/>
      <w:r>
        <w:rPr/>
        <w:t xml:space="preserve">ziellen Mittel verfügen, können Sie sich kostenlos bei der Geschäftsstelle des zu-</w:t>
      </w:r>
    </w:p>
    <w:p>
      <w:pPr/>
      <w:r>
        <w:rPr/>
        <w:t xml:space="preserve">ständigen Gerichts oder bei der Rechtsauskunftsstelle des örtlichen Anwaltsvereins</w:t>
      </w:r>
    </w:p>
    <w:p>
      <w:pPr/>
      <w:r>
        <w:rPr/>
        <w:t xml:space="preserve">informieren lassen, welche Möglichkeiten einer Beratungshilfe und/oder Prozess-</w:t>
      </w:r>
    </w:p>
    <w:p>
      <w:pPr/>
      <w:r>
        <w:rPr/>
        <w:t xml:space="preserve">kostenhilfe nach bundes- oder landesrechtlichen Vorschriften gegeben sind.</w:t>
      </w:r>
    </w:p>
    <w:p>
      <w:pPr/>
      <w:r>
        <w:rPr/>
        <w:t xml:space="preserve">Einwendungen gegen diese Bewertung können Sie innerhalb von sechs Wochen</w:t>
      </w:r>
    </w:p>
    <w:p>
      <w:pPr/>
      <w:r>
        <w:rPr/>
        <w:t xml:space="preserve">mitteilen. Nach Ablauf dieser Zeit wird den Abgeordneten des Petitionsausschusses</w:t>
      </w:r>
    </w:p>
    <w:p>
      <w:pPr/>
      <w:r>
        <w:rPr/>
        <w:t xml:space="preserve">vorgeschlagen, das Petitionsverfahren abzuschließen, weil Ihrem Anliegen nicht</w:t>
      </w:r>
    </w:p>
    <w:p>
      <w:pPr/>
      <w:r>
        <w:rPr/>
        <w:t xml:space="preserve">$</w:t>
      </w:r>
    </w:p>
    <w:p>
      <w:pPr/>
      <w:r>
        <w:rPr/>
        <w:t xml:space="preserve">DEUTSCHER BUNDESTAG 11011 Berlin, 13.04.2011</w:t>
      </w:r>
    </w:p>
    <w:p>
      <w:pPr/>
      <w:r>
        <w:rPr/>
        <w:t xml:space="preserve">Petitionsausschuss Platz der Republik 1</w:t>
      </w:r>
    </w:p>
    <w:p>
      <w:pPr/>
      <w:r>
        <w:rPr/>
        <w:t xml:space="preserve">Pet 3-17-11-217-018680 Fernruf (030) 227-37788</w:t>
      </w:r>
    </w:p>
    <w:p>
      <w:pPr/>
      <w:r>
        <w:rPr/>
        <w:t xml:space="preserve">(Bitte bei allen Zuschriften angeben) Telefax (030) 227-30013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Betr.: Sozialrecht</w:t>
      </w:r>
    </w:p>
    <w:p>
      <w:pPr/>
      <w:r>
        <w:rPr/>
        <w:t xml:space="preserve">Bezug: Ihr Schreiben vom 1. April 2011</w:t>
      </w:r>
    </w:p>
    <w:p>
      <w:pPr/>
      <w:r>
        <w:rPr/>
        <w:t xml:space="preserve">Sehr geehrter Herr Rustem,</w:t>
      </w:r>
    </w:p>
    <w:p>
      <w:pPr/>
      <w:r>
        <w:rPr/>
        <w:t xml:space="preserve">hiermit bestatige ich den Eingang Ihres Schreibens, das Sie bereits am 22. Februar</w:t>
      </w:r>
    </w:p>
    <w:p>
      <w:pPr/>
      <w:r>
        <w:rPr/>
        <w:t xml:space="preserve">2011 angekündigt hatten. Sie möchten damit erreichen, dass Sie der</w:t>
      </w:r>
    </w:p>
    <w:p>
      <w:pPr/>
      <w:r>
        <w:rPr/>
        <w:t xml:space="preserve">Petitionsausschuss des Deutschen Bundestages bei der Einreichung einer Klage von</w:t>
      </w:r>
    </w:p>
    <w:p>
      <w:pPr/>
      <w:r>
        <w:rPr/>
        <w:t xml:space="preserve">dem Europäischen Gerichtshof für Menschenrechte unterstützt.</w:t>
      </w:r>
    </w:p>
    <w:p>
      <w:pPr/>
      <w:r>
        <w:rPr/>
        <w:t xml:space="preserve">Der Ausschussdienst des Petitionsausschusses, dem die Ausarbeitung von</w:t>
      </w:r>
    </w:p>
    <w:p>
      <w:pPr/>
      <w:r>
        <w:rPr/>
        <w:t xml:space="preserve">Vorschlägen für den Ausschuss obliegt, hat das von Ihnen vorgetragene Anliegen</w:t>
      </w:r>
    </w:p>
    <w:p>
      <w:pPr/>
      <w:r>
        <w:rPr/>
        <w:t xml:space="preserve">geprüft. Danach kommt der Ausschussdienst zu dem Ergebnis, dass Ihre Petition</w:t>
      </w:r>
    </w:p>
    <w:p>
      <w:pPr/>
      <w:r>
        <w:rPr/>
        <w:t xml:space="preserve">erfolglos bleiben wird. Diese Auffassung stützt sich insbesondere auf die</w:t>
      </w:r>
    </w:p>
    <w:p>
      <w:pPr/>
      <w:r>
        <w:rPr/>
        <w:t xml:space="preserve">Feststellung, dass Ihr Anliegen nicht in die Zuständigkeit des Deutschen</w:t>
      </w:r>
    </w:p>
    <w:p>
      <w:pPr/>
      <w:r>
        <w:rPr/>
        <w:t xml:space="preserve">Bundestages fällt, da aufgrund der Dreiteilung der Staatsgewalt und der</w:t>
      </w:r>
    </w:p>
    <w:p>
      <w:pPr/>
      <w:r>
        <w:rPr/>
        <w:t xml:space="preserve">Unabhängigkeit der Rechtsprechung (Artikel 20, 92 und 97 des Grundgesetzes) der</w:t>
      </w:r>
    </w:p>
    <w:p>
      <w:pPr/>
      <w:r>
        <w:rPr/>
        <w:t xml:space="preserve">Deutsche Bundestag nicht die Rechtsvertretung für Sie übernehmen kann.</w:t>
      </w:r>
    </w:p>
    <w:p>
      <w:pPr/>
      <w:r>
        <w:rPr/>
        <w:t xml:space="preserve">Es ist auch nicht Aufgabe des Petitionsausschusses und auch nicht Sache seines</w:t>
      </w:r>
    </w:p>
    <w:p>
      <w:pPr/>
      <w:r>
        <w:rPr/>
        <w:t xml:space="preserve">Ausschussdienstes, in Rechtsangelegenheiten eine Stellungnahme abzugeben oder</w:t>
      </w:r>
    </w:p>
    <w:p>
      <w:pPr/>
      <w:r>
        <w:rPr/>
        <w:t xml:space="preserve">dazu Rechtsauskünfte zu erteilen. Sollten Sie nicht über die hierzu nötigen finan-</w:t>
      </w:r>
    </w:p>
    <w:p>
      <w:pPr/>
      <w:r>
        <w:rPr/>
        <w:t xml:space="preserve">ziellen Mittel verfügen, können Sie sich kostenlos bei der Geschäftsstelle des zu-</w:t>
      </w:r>
    </w:p>
    <w:p>
      <w:pPr/>
      <w:r>
        <w:rPr/>
        <w:t xml:space="preserve">ständigen Gerichts oder bei der Rechtsauskunftsstelle des örtlichen Anwaltsvereins</w:t>
      </w:r>
    </w:p>
    <w:p>
      <w:pPr/>
      <w:r>
        <w:rPr/>
        <w:t xml:space="preserve">informieren lassen, welche Möglichkeiten einer Beratungshilfe und/oder Prozess-</w:t>
      </w:r>
    </w:p>
    <w:p>
      <w:pPr/>
      <w:r>
        <w:rPr/>
        <w:t xml:space="preserve">kostenhilfe nach bundes- oder landesrechtlichen Vorschriften gegeben sind.</w:t>
      </w:r>
    </w:p>
    <w:p>
      <w:pPr/>
      <w:r>
        <w:rPr/>
        <w:t xml:space="preserve">Einwendungen gegen diese Bewertung können Sie innerhalb von sechs Wochen</w:t>
      </w:r>
    </w:p>
    <w:p>
      <w:pPr/>
      <w:r>
        <w:rPr/>
        <w:t xml:space="preserve">mitteilen. Nach Ablauf dieser Zeit wird den Abgeordneten des Petitionsausschusses</w:t>
      </w:r>
    </w:p>
    <w:p>
      <w:pPr/>
      <w:r>
        <w:rPr/>
        <w:t xml:space="preserve">vorgeschlagen, das Petitionsverfahren abzuschließen, weil Ihrem Anliegen nicht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2026-09-21T14:46:29+02:00</dcterms:created>
  <dcterms:modified xsi:type="dcterms:W3CDTF">2026-09-21T14:46:29+02:00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