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24</w:t>
      </w:r>
      <w:bookmarkEnd w:id="0"/>
    </w:p>
    <w:p/>
    <w:p>
      <w:pPr/>
      <w:r>
        <w:rPr/>
        <w:t xml:space="preserve">DEUTSCHER BUNDESTAG 11011 Berlin, 25.10.2012</w:t>
      </w:r>
    </w:p>
    <w:p>
      <w:pPr/>
      <w:r>
        <w:rPr/>
        <w:t xml:space="preserve">Petitionsausschuss Platz der Republik 1</w:t>
      </w:r>
    </w:p>
    <w:p>
      <w:pPr/>
      <w:r>
        <w:rPr/>
        <w:t xml:space="preserve">Pet 3-17-11-217-018680 Fernruf (030) 227-37788</w:t>
      </w:r>
    </w:p>
    <w:p>
      <w:pPr/>
      <w:r>
        <w:rPr/>
        <w:t xml:space="preserve">(Bitte bei allen Zuschriften angeben) Telefax (030) 227-30013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Betr.: Sozialrecht</w:t>
      </w:r>
    </w:p>
    <w:p>
      <w:pPr/>
      <w:r>
        <w:rPr/>
        <w:t xml:space="preserve">Bezug: Ihr Schreiben vom 22. Oktober.2012</w:t>
      </w:r>
    </w:p>
    <w:p>
      <w:pPr/>
      <w:r>
        <w:rPr/>
        <w:t xml:space="preserve">Sehr geehrter Herr Rustem, .</w:t>
      </w:r>
    </w:p>
    <w:p>
      <w:pPr/>
      <w:r>
        <w:rPr/>
        <w:t xml:space="preserve">für Ihr Schreiben danke ich Ihnen.</w:t>
      </w:r>
    </w:p>
    <w:p>
      <w:pPr/>
      <w:r>
        <w:rPr/>
        <w:t xml:space="preserve">Leider muss ich Ihnen mitteilen, dass der Petitionsausschuss auch auf Ihre erneute</w:t>
      </w:r>
    </w:p>
    <w:p>
      <w:pPr/>
      <w:r>
        <w:rPr/>
        <w:t xml:space="preserve">Zuschrift hin keine Möglichkeit hat, etwas zu Ihren Gunsten zu bewirken.</w:t>
      </w:r>
    </w:p>
    <w:p>
      <w:pPr/>
      <w:r>
        <w:rPr/>
        <w:t xml:space="preserve">“Ihr Anliegen ist parlamentarisch geprüft worden. Über das Ergebnis haben Sie mit -</w:t>
      </w:r>
    </w:p>
    <w:p>
      <w:pPr/>
      <w:r>
        <w:rPr/>
        <w:t xml:space="preserve">Bescheid vom 4. Oktober 2012 Nachricht erhalten. Artikel 17 des Grundgesetzes gibt</w:t>
      </w:r>
    </w:p>
    <w:p>
      <w:pPr/>
      <w:r>
        <w:rPr/>
        <w:t xml:space="preserve">nach der ständigen Rechtsprechung des Bundesverfassungsgerichts einen Anspruch</w:t>
      </w:r>
    </w:p>
    <w:p>
      <w:pPr/>
      <w:r>
        <w:rPr/>
        <w:t xml:space="preserve">nur auf einmalige parlamentarische Behandlung desselben Sachverhalts. Die</w:t>
      </w:r>
    </w:p>
    <w:p>
      <w:pPr/>
      <w:r>
        <w:rPr/>
        <w:t xml:space="preserve">Behandlung einer erneuten Eingabe gleichen Inhalts kann nicht verlangt werden.</w:t>
      </w:r>
    </w:p>
    <w:p>
      <w:pPr/>
      <w:r>
        <w:rPr/>
        <w:t xml:space="preserve">Ich bedauere, Ihnen keine andere Nachricht geben zu können.</w:t>
      </w:r>
    </w:p>
    <w:p>
      <w:pPr/>
      <w:r>
        <w:rPr/>
        <w:t xml:space="preserve">Mit freundlichen Grüßen</w:t>
      </w:r>
    </w:p>
    <w:p>
      <w:pPr/>
      <w:r>
        <w:rPr/>
        <w:t xml:space="preserve">PL Lup</w:t>
      </w:r>
    </w:p>
    <w:p>
      <w:pPr/>
      <w:r>
        <w:rPr/>
        <w:t xml:space="preserve">(Kathi-B. Kaul)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2026-09-21T14:48:04+02:00</dcterms:created>
  <dcterms:modified xsi:type="dcterms:W3CDTF">2026-09-21T14:48:04+02:00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