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0007</w:t></w:r><w:bookmarkEnd w:id="0"/></w:p><w:p/><w:p><w:pPr/><w:r><w:rPr/><w:t xml:space="preserve">Bundesverfassungsgericht</w:t></w:r></w:p><w:p><w:pPr/><w:r><w:rPr/><w:t xml:space="preserve">Erster Senat</w:t></w:r></w:p><w:p><w:pPr><w:numPr><w:ilvl w:val="0"/><w:numId w:val="1"/></w:numPr></w:pPr><w:r><w:rPr/><w:t xml:space="preserve">Präsidialrätin -</w:t></w:r></w:p><w:p><w:pPr/><w:r><w:rPr/><w:t xml:space="preserve">Bundesverfassungsgericht » Postfach 1771 * 76006 Karlsruhe</w:t></w:r></w:p><w:p><w:pPr/><w:r><w:rPr/><w:t xml:space="preserve">Herrn</w:t></w:r></w:p><w:p><w:pPr/><w:r><w:rPr/><w:t xml:space="preserve">Rüstern Ismail</w:t></w:r></w:p><w:p><w:pPr/><w:r><w:rPr/><w:t xml:space="preserve">Wichmannstraße 9</w:t></w:r></w:p><w:p><w:pPr/><w:r><w:rPr/><w:t xml:space="preserve">10787 Berlin</w:t></w:r></w:p><w:p><w:pPr/><w:r><w:rPr/><w:t xml:space="preserve">Aktenzeichen                            Bearbeiterin                           S (0721)   Datum</w:t></w:r></w:p><w:p><w:pPr/><w:r><w:rPr/><w:t xml:space="preserve">l BvR 2918/07                           Frau Waldmann                          9101-407   06.02.2008</w:t></w:r></w:p><w:p><w:pPr/><w:r><w:rPr/><w:t xml:space="preserve">(bei Antwort bitte angeben)</w:t></w:r></w:p><w:p><w:pPr/><w:r><w:rPr/><w:t xml:space="preserve">Verfassungsbeschwerdeverfahren l BvR 2918/07</w:t></w:r></w:p><w:p><w:pPr/><w:r><w:rPr/><w:t xml:space="preserve">Ihr Telefaxschreiben vom 29. Januar 2008</w:t></w:r></w:p><w:p><w:pPr/><w:r><w:rPr/><w:t xml:space="preserve">Sehr geehrter Herr Ismail,</w:t></w:r></w:p><w:p><w:pPr/><w:r><w:rPr/><w:t xml:space="preserve">Ihr oben genanntes Schreiben hat dem für dieses Verfahren zuständig gewesenen Berichterstatter</w:t></w:r></w:p><w:p><w:pPr/><w:r><w:rPr/><w:t xml:space="preserve">vorgelegen und ist mir zur Beantwortung zugeleitet worden. Ich teile Ihnen hierzu auftragsgemäß</w:t></w:r></w:p><w:p><w:pPr/><w:r><w:rPr/><w:t xml:space="preserve">Folgendes mit:</w:t></w:r></w:p><w:p><w:pPr/><w:r><w:rPr/><w:t xml:space="preserve">Sie erheben „Widerspruch" gegen den Nlchtannahmebeschluss vom 17. Dezember 2007. Ich habe</w:t></w:r></w:p><w:p><w:pPr/><w:r><w:rPr/><w:t xml:space="preserve">Sie hierzu darauf hinzuweisen, dass es gegen Entscheidungen der Kammern nach § 93b des Bun-</w:t></w:r></w:p><w:p><w:pPr/><w:r><w:rPr/><w:t xml:space="preserve">desverfassungsgerichtsgesetzes (BVerfGG) keine wie immer gearteten Rechtsmittel gibt (vgl.</w:t></w:r></w:p><w:p><w:pPr/><w:r><w:rPr/><w:t xml:space="preserve">BVerfGE l 89 <90>; 19, 88 <90 f>). Ein neuerliches richterliches Tätigwerden ist nach der</w:t></w:r></w:p><w:p><w:pPr/><w:r><w:rPr/><w:t xml:space="preserve">Rechtslage ausgeschlossen. Weitere Anträge oder Eingaben zum gleichen Beschwerdegegenstand</w:t></w:r></w:p><w:p><w:pPr/><w:r><w:rPr/><w:t xml:space="preserve">können daher nicht berücksichtigt werden.</w:t></w:r></w:p><w:p><w:pPr/><w:r><w:rPr/><w:t xml:space="preserve">Auch enthält die maßgebliche Verfahrensordnung des Bundesverfassungsgerichts, das Bundesver-</w:t></w:r></w:p><w:p><w:pPr/><w:r><w:rPr/><w:t xml:space="preserve">fassungsgerichtsgesetz, keine Regelungen über eine Wiederaufnahme oder Wiederholung hier an-</w:t></w:r></w:p><w:p><w:pPr/><w:r><w:rPr/><w:t xml:space="preserve">hängig gewesener und rechtskräftig abgeschlossener Verfahren. Daher kommt eine solche auch</w:t></w:r></w:p><w:p><w:pPr/><w:r><w:rPr/><w:t xml:space="preserve">nicht in Betracht.</w:t></w:r></w:p><w:p><w:pPr/><w:r><w:rPr/><w:t xml:space="preserve">Dienstgebäude: Schloßbezirk 3, 76131 Karlsruhe</w:t></w:r></w:p><w:p><w:pPr/><w:r><w:rPr/><w:t xml:space="preserve">Postfach 1771, 76006 Karlsruhe</w:t></w:r></w:p><w:p><w:pPr/><w:r><w:rPr/><w:t xml:space="preserve">Telefon 0721/9101-0 * Telefax 0721/9101-382</w:t></w:r></w:p><w:p><w:pPr/><w:r><w:rPr/><w:t xml:space="preserve">-2-</w:t></w:r></w:p><w:p><w:pPr/><w:r><w:rPr/><w:t xml:space="preserve">Soweit Sie ferner darauf verweisen, dass Sie Strafanzeige beim Bundesverfassungsgericht erhoben</w:t></w:r></w:p><w:p><w:pPr/><w:r><w:rPr/><w:t xml:space="preserve">haben, wird Ihnen mitgeteilt, dass das Bundesverfassungsgericht aufgrund seiner durch Gesetz</w:t></w:r></w:p><w:p><w:pPr/><w:r><w:rPr/><w:t xml:space="preserve">abschließend und umfassend geregelten Zuständigkeit weder zur Entgegennahme noch zur Bear-</w:t></w:r></w:p><w:p><w:pPr/><w:r><w:rPr/><w:t xml:space="preserve">beitung einer Strafanzeige befugt ist. Sie müssten sich demnach gegebenenfalls selbst an die für</w:t></w:r></w:p><w:p><w:pPr/><w:r><w:rPr/><w:t xml:space="preserve">Sie zuständige Polizeibehörde bzw. Staatsanwaltschaft wenden.</w:t></w:r></w:p><w:p><w:pPr/><w:r><w:rPr/><w:t xml:space="preserve">Auch sieht das Bundesverfassungsgericht aus grundsätzlichen Erwägungen davon ab, Eingaben an</w:t></w:r></w:p><w:p><w:pPr/><w:r><w:rPr/><w:t xml:space="preserve">andere Behörden oder Institutionen weiterzuleiten. Soweit Ihr Vorbringen dahingehend zu verste-</w:t></w:r></w:p><w:p><w:pPr/><w:r><w:rPr/><w:t xml:space="preserve">hen ist, dass Sie sich an den Europäischen Gerichtshof für Menschenrechte wenden wollen, müss-</w:t></w:r></w:p><w:p><w:pPr/><w:r><w:rPr/><w:t xml:space="preserve">ten Sie Ihre Eingabe selbst dorthin übersenden.</w:t></w:r></w:p><w:p><w:pPr/><w:r><w:rPr/><w:t xml:space="preserve">Es bleibt danach abschließend festzustellen, dass das vorliegende Verfassungsbeschwerdeverfah-</w:t></w:r></w:p><w:p><w:pPr/><w:r><w:rPr/><w:t xml:space="preserve">ren durch den Nichtannahmebeschluss vom 17. Dezember 2007 endgültig seinen Abschluss gefun-</w:t></w:r></w:p><w:p><w:pPr/><w:r><w:rPr/><w:t xml:space="preserve">den hat.</w:t></w:r></w:p><w:p><w:pPr/><w:r><w:rPr/><w:t xml:space="preserve">Bitte haben Sie Verständnis dafür, dass vor diesem Hintergrund ein weiterer Schriftwechsel in dem</w:t></w:r></w:p><w:p><w:pPr/><w:r><w:rPr/><w:t xml:space="preserve">abgeschlossenen Verfahren nicht in Aussicht gestellt werden kann.</w:t></w:r></w:p><w:p><w:pPr/><w:r><w:rPr/><w:t xml:space="preserve">Mit freundlichen Grüßen</w:t></w:r></w:p><w:p><w:pPr/><w:r><w:rPr/><w:t xml:space="preserve">(Heid)</w:t></w:r></w:p><w:p><w:pPr/><w:r><w:rPr/><w:t xml:space="preserve">Regierungsamtmann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CCD9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2026-09-21T16:55:17+02:00</dcterms:created>
  <dcterms:modified xsi:type="dcterms:W3CDTF">2026-09-21T16:55:17+02:00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